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79"/>
        <w:gridCol w:w="283"/>
        <w:gridCol w:w="1560"/>
        <w:gridCol w:w="1701"/>
        <w:gridCol w:w="2409"/>
        <w:gridCol w:w="993"/>
        <w:gridCol w:w="3353"/>
        <w:gridCol w:w="308"/>
      </w:tblGrid>
      <w:tr w:rsidR="00320584" w:rsidRPr="003E185B" w14:paraId="3ABCAA28" w14:textId="77777777" w:rsidTr="00BF2457">
        <w:trPr>
          <w:jc w:val="center"/>
        </w:trPr>
        <w:tc>
          <w:tcPr>
            <w:tcW w:w="10886" w:type="dxa"/>
            <w:gridSpan w:val="8"/>
            <w:shd w:val="clear" w:color="auto" w:fill="E7E6E6" w:themeFill="background2"/>
          </w:tcPr>
          <w:p w14:paraId="50F0A37C" w14:textId="77777777" w:rsidR="00E147BF" w:rsidRPr="003E185B" w:rsidRDefault="00E147BF" w:rsidP="00BF2457">
            <w:pPr>
              <w:jc w:val="center"/>
              <w:rPr>
                <w:rFonts w:ascii="Aptos" w:hAnsi="Aptos"/>
                <w:b/>
                <w:sz w:val="18"/>
                <w:szCs w:val="18"/>
                <w:lang w:val="en-GB"/>
              </w:rPr>
            </w:pPr>
            <w:r w:rsidRPr="003E185B">
              <w:rPr>
                <w:rFonts w:ascii="Aptos" w:hAnsi="Aptos" w:cs="Arial"/>
                <w:b/>
                <w:sz w:val="18"/>
                <w:szCs w:val="18"/>
                <w:lang w:val="en-GB"/>
              </w:rPr>
              <w:t>Vehicle Requirements When Entering the Plant</w:t>
            </w:r>
          </w:p>
        </w:tc>
      </w:tr>
      <w:tr w:rsidR="00320584" w:rsidRPr="003E185B" w14:paraId="4BA17BE4" w14:textId="77777777" w:rsidTr="00BF2457">
        <w:trPr>
          <w:jc w:val="center"/>
        </w:trPr>
        <w:tc>
          <w:tcPr>
            <w:tcW w:w="10886" w:type="dxa"/>
            <w:gridSpan w:val="8"/>
          </w:tcPr>
          <w:p w14:paraId="72D89FC3" w14:textId="77777777" w:rsidR="00E147BF" w:rsidRPr="00D17A9B" w:rsidRDefault="00E147BF" w:rsidP="00BF2457">
            <w:pPr>
              <w:rPr>
                <w:rFonts w:ascii="Aptos" w:hAnsi="Aptos"/>
                <w:sz w:val="18"/>
                <w:szCs w:val="18"/>
                <w:lang w:val="en-GB"/>
              </w:rPr>
            </w:pPr>
            <w:r w:rsidRPr="00D17A9B">
              <w:rPr>
                <w:rFonts w:ascii="Aptos" w:hAnsi="Aptos"/>
                <w:sz w:val="18"/>
                <w:szCs w:val="18"/>
                <w:lang w:val="en-GB"/>
              </w:rPr>
              <w:t>Dear Contractor</w:t>
            </w:r>
          </w:p>
          <w:p w14:paraId="7B75F6DE" w14:textId="77777777" w:rsidR="00E147BF" w:rsidRPr="00D17A9B" w:rsidRDefault="00E147BF" w:rsidP="00BF2457">
            <w:pPr>
              <w:jc w:val="center"/>
              <w:rPr>
                <w:rFonts w:ascii="Aptos" w:hAnsi="Aptos"/>
                <w:b/>
                <w:sz w:val="18"/>
                <w:szCs w:val="18"/>
                <w:lang w:val="en-GB"/>
              </w:rPr>
            </w:pPr>
          </w:p>
          <w:p w14:paraId="778CACBD" w14:textId="77777777" w:rsidR="00E147BF" w:rsidRPr="00D17A9B" w:rsidRDefault="00E147BF" w:rsidP="00BF2457">
            <w:pPr>
              <w:jc w:val="center"/>
              <w:rPr>
                <w:rFonts w:ascii="Aptos" w:hAnsi="Aptos"/>
                <w:sz w:val="18"/>
                <w:szCs w:val="18"/>
                <w:lang w:val="en-GB"/>
              </w:rPr>
            </w:pPr>
            <w:r w:rsidRPr="00D17A9B">
              <w:rPr>
                <w:rFonts w:ascii="Aptos" w:hAnsi="Aptos"/>
                <w:noProof/>
                <w:sz w:val="18"/>
                <w:szCs w:val="18"/>
                <w:lang w:val="en-GB" w:eastAsia="en-GB"/>
              </w:rPr>
              <mc:AlternateContent>
                <mc:Choice Requires="wpg">
                  <w:drawing>
                    <wp:inline distT="0" distB="0" distL="0" distR="0" wp14:anchorId="45F81C64" wp14:editId="5870D79C">
                      <wp:extent cx="6120000" cy="2700000"/>
                      <wp:effectExtent l="171450" t="171450" r="186055" b="177165"/>
                      <wp:docPr id="7"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0000" cy="2700000"/>
                                <a:chOff x="0" y="0"/>
                                <a:chExt cx="5810250" cy="1685925"/>
                              </a:xfrm>
                            </wpg:grpSpPr>
                            <pic:pic xmlns:pic="http://schemas.openxmlformats.org/drawingml/2006/picture">
                              <pic:nvPicPr>
                                <pic:cNvPr id="8" name="Picture 1" descr="http://ts2.mm.bing.net/th?id=HN.608019781487756518&amp;w=219&amp;h=146&amp;c=7&amp;rs=1&amp;pid=1.7"/>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24125" cy="1685925"/>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pic:pic xmlns:pic="http://schemas.openxmlformats.org/drawingml/2006/picture">
                              <pic:nvPicPr>
                                <pic:cNvPr id="9" name="Picture 2" descr="http://ts4.mm.bing.net/th?id=HN.608021499482079314&amp;w=181&amp;h=109&amp;c=7&amp;rs=1&amp;pid=1.7"/>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3009900" y="0"/>
                                  <a:ext cx="2800350" cy="1685925"/>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wpg:wgp>
                        </a:graphicData>
                      </a:graphic>
                    </wp:inline>
                  </w:drawing>
                </mc:Choice>
                <mc:Fallback>
                  <w:pict>
                    <v:group w14:anchorId="6FF19970" id="Group 3" o:spid="_x0000_s1026" style="width:481.9pt;height:212.6pt;mso-position-horizontal-relative:char;mso-position-vertical-relative:line" coordsize="58102,1685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mX6j/wAwAA/QwAAA4AAABkcnMvZTJvRG9jLnhtbOxXTW/jNhC9F+h/&#10;IHToba0Pf0lulKBImnSB7TZIttgzTdESsZJIkLSV/Ps+krJjx+1usYeiLdaBZVIkZ968mXlSLq6e&#10;upbsuDZC9mWUTpKI8J7JSvR1Gf3+4fZNHhFjaV/RVva8jJ65ia4uv//uYlArnslGthXXBEZ6sxpU&#10;GTXWqlUcG9bwjpqJVLzH4kbqjlpMdR1Xmg6w3rVxliSLeJC6Uloybgzu3oTF6NLb32w4s79tNoZb&#10;0pYRsFl/1f66dtf48oKuak1VI9gIg34Fio6KHk4Ppm6opWSrxZmpTjAtjdzYCZNdLDcbwbiPAdGk&#10;yato7rTcKh9LvRpqdaAJ1L7i6avNsve7O60e1b0O6DF8J9knA17iQdWr43U3r182P2105w4hCPLk&#10;GX0+MMqfLGG4uUiRpATEM6xlSzceOWcNEnN2jjU/jyfneZpk8/FkusjnRTZ32YrpKjj28A5wlGAr&#10;fEeKMDqj6MulhFN2q3k0Gun+lo2O6k9b9QbZVNSKtWiFffaVibw5UP3uXjDHrpuAzXtNRFVGaIue&#10;dmgIrDqnJI1IxQ1DaY6ptSabdN1kjaqe9NzGtrnCwV/eTxZJnqTFMk9n+XI5X8zT/AfaqR+HMksL&#10;P2rKdLbwI1Yu/a82ZeoHCibSydIRuccT0FHHns886eV1Q/ua/2QU2gdN7Wk/3R676Ulo61aoW9G2&#10;riLceCTxJZ7PtHRogxvJth3vbehrzVvwKXvTCGUiole8W3MQp99WHhBdGc0eANB3sLGaW9Y45xuA&#10;GO+jVg4LHvELSIffoOrJevhVVsgD3VqJlO2r6/Nlnc2zWYp69GX9Z8UJOrWxd1x2xA0AG0i9ebp7&#10;ZxxmYNtvcV6NbEW158/oen3darKjUK1b//FnTUMrHu7m87GTXIxhu7d5YqftyYD8FQk2AyuFvuq+&#10;Cqa+5C9APDIHR23voHIvq4jCTeTWcv3YVANZt1v9QJEhhwzuaFvjiWBb5E7aj8I2jw1VIDoJ/o9D&#10;dAdwxNmjrWpoCHGWupsjjqMQDy59wCdoDOM9n1bOEEN3aTqyL7Vt5Kjyt1r21plFPKJu7IOoiRaQ&#10;VDvIe4suFKjZkCsAJ6hCr214fPlfzXdltMwD4gBubyYk4AWCUdOKMHiTW/0RWjiFnDm3a77j7QeX&#10;mjlaGVQ1SBL6eK+M4QQKwG0+qYXrxP2NnIyW/T5XBfAGBPvCHoeYhlbH4D8jjsVrcczOxXH21+KY&#10;pbOimOVZsiym6czr3lCmeVBAiGMSZPL/KY5ZKO1/RhynSVIUroLPn/wZKtsV/DeJPOjVN4ms/7US&#10;6d8m8Y7tAY5PCvcSfzzH+Pi/lss/AAAA//8DAFBLAwQKAAAAAAAAACEAkJfaTt0aAADdGgAAFQAA&#10;AGRycy9tZWRpYS9pbWFnZTEuanBlZ//Y/+AAEEpGSUYAAQEBAGAAYAAA/9sAQwAKBwcJBwYKCQgJ&#10;CwsKDA8ZEA8ODg8eFhcSGSQgJiUjICMiKC05MCgqNisiIzJEMjY7PUBAQCYwRktFPko5P0A9/9sA&#10;QwELCwsPDQ8dEBAdPSkjKT09PT09PT09PT09PT09PT09PT09PT09PT09PT09PT09PT09PT09PT09&#10;PT09PT09PT09/8AAEQgAkgDb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9Eyc1DKx+22XuZP/AEEVL1NV5zi9sh6NJ/6BTAvg5HWuG+L9uZvC&#10;VnPjPkXgB9g6EfzArtwe1c78Q7b7V4B1PABMQjm/75cf0zSA+emG0mrNtbrNwSQfaopUw5HoaWF2&#10;jcMD0pATT6c8Y3IcgDkd6YZlksI7chgyyM27tggD+laqOJow69f5VRu7cKDLEOP4l9PemIS3eZkW&#10;MyFYlHVRn+QzWm2lzaf+9ZoWDxsUeOQPu/LnvWEkirjK5I7g4q0l+EABhDj/AGnJNFxWNe00nUYg&#10;L5k+zRBhiSQEZ6/4VD4h1FdQuw7IvnBQHkGcnAwBioBrWVCtHNtByFFw2B+FQtPYuSTauCTknzTS&#10;C2pCGKKwDAqcZP602SQvk4GSfvd6n8yxPSKUf8Do/wBAPaYfjmgZTYZFPhmMWR1UkZBqz5dif+Wk&#10;35Cm/Z7I9J5c+4FAEbO0U7OrZyc59RULNvcsSdxOauKsSIUEu5T2I6VEYQ7qN6D3JoA9J+G/xG+y&#10;iLRtXlVEGEt58AY9Fb+hr1O8tpmuV1PTdv21YwjxMcLcxgkhSf4WBJ2t6nB4PHzKbHy5XSdgsg7A&#10;16X8OfiE9vNHoutzZA4trhmz9FY+noaaA9A1nS7Txno6NHI8NzCT5TuuGhf+JHX+Y/EV599svNIv&#10;3sb+HyriHAIPQ+hB7g9jXqF3aSfaDqOmqv2sqBLCThbpB0BPZx/C34HjpQ1rRbLxlpKyxN5VzHkQ&#10;zMuGjYHlHHXrwR2p2uDOesdTVoBb3Y2xMdyuDyjetWZThDb3QDRuOGHQj1FcURdaVfvp+oK0M0Zw&#10;QT+Rz3B7Guj07UV8sWt2xMZOQT1Q+oqXG6syL8rM+5sbrS7t5ImM1rKS249VPYYx2pIdQBcPI4CK&#10;2M7c4/CugkSS3PlzBJInHyuv3XHrXL63pslrcLeQTN9lkZRN8u7YM9QP8/WvNrYCM532R2U8S0tT&#10;UW8t9RdgLqJkU8qpwfbjsKr717MMdqp6RrF2sj2iatbQwrKFiDIdr575I457H/GutGl6/j5otPz3&#10;Ii6/pVRwfL1LWI8jdzzVe5/4/LHn+Nx/44f8KmJwar3P/HzZH/psR/5DevROQv5qrrFmdS8PapZq&#10;CWntZFUerbcj9RU5apYZNjqw6g5oA+Y7tMFWxgOoNVx6V2fjTw+2la9f2KJhA/2m1bs0T84/A5H4&#10;VxZ3K+PelYRbsrjyZMH7p7VfLLv25yCP51i5w1adpKHTYQM9j6UxMqTWwglOOUPKn2pu1eOKvzp5&#10;sZTuOR9azlB9hQA8KvPFAUdxxSYG3rk0z5s0hkuxfSkdVVc4pBIe5FOYZTqDQAwMv939afDKkcm8&#10;oCPQ81EcAZz+FGeOOtACyTGRydoUdgBT7KLzblVPc5P071GF28sDn0qXzPIhcgYdxtHsKANezksr&#10;q+mlvArhuhfooHGcetalpc29oJGt44zu+9IByw7D2HtXHK54A7VcguGB6mmhHrXgjxa6X32a6uCb&#10;aQYXe2RG3bHoO1d7dW7xTtqFgu+YgfaLdT/x8KBgEejgdD36HsR8+6PJmR0Y/KykV6l4F8XNKY9L&#10;1Bz56jEMrfxj+6fcfrTGdFr+hWPjHSkkidY7hVP2e4K4K/7LDrjPUdQa80VrjTL19O1SMxTRHB3c&#10;49Oe4PY167MjW8hvLRSyvzcRKOW/21/2h6dx7gVneIvDdp4t0xHjkRLlUzb3I5BH91vVT+nWgTVz&#10;j7XUXiiNvNl4DyVPVT6irEhWWFoZQJIZRtOfuuPT/wCtXKyvdaJdtZalCyNC3TqVHbB7qexrQstb&#10;traPDSq6N1QjqPTFFrkaowdT0Sa3vri2hWSbfETH8pKbCflLemCMZFTjxtr0QEZW8UoNu0ZIGOMV&#10;u6lO4sv7T08GWK2HmFCfnC/xD3GPxBA61SxHJ86l0VvmCkkEA9sUjRHprVVuTiW0PpcD9VYVZbrV&#10;W9zi3wOlzH/Mj+tAy5UikA4yOmaiYEL0Nc5PH4mTxaDbmN9IdgSWZQI1xzx97cDnHY/SgC94w8MD&#10;xPpaC22JqNplrdmOA4P3o2PoccHsce9eKajpUhnkUwvBdRMVlikXBDehHr796+iFbvnn2rN17wxp&#10;niVFN9G8dygxHdwHbKvsT0YexoA+cZoZIjiRGVvRhiiGXZgjrXrF98NNZtcrZvZarbdldvJl/EHK&#10;n865+68E30BIn8M6gmOvkxCQfmhpiOXWQSpv745rPY4dwOma6k6EIAVbTNWh/wB+0l/wNVJNBsyc&#10;vJcxE/3o3X+a0gOe5De1WC0e0BkDVpnRdNX72osv1/8A2aT+xdNP3dWjx6Fl/wDrUAYr4LHaCB2z&#10;SqxHFbA0K0Jwuqwn8V/xp48Ohv8AV30J/I/1osBjYDdaVcKMnrjitgeGpc8XMTH0A/8Ar0SeGL1i&#10;SrIR2HNFgMhGHVvxNLIpZSzcZ6ewrSbwzfr08sDvkmk/4Ru/OMvBj/f/APrUCLWneGUufDNxrD3m&#10;wxK5EWwYbHA5zWFGdrda357m/svD0mm7IBAFIJWTJ5bJ7f1rnAcN1oBG1pBPms3oKsW1+wkwGKmM&#10;/IQcEenNVtKBVJHY7V243E4Aqis+yVyDxnNAz3rwL4qbWrBo5mH2u3wJP9odm/Tn3roZM6bK9zGC&#10;bN8tMg/5Yt3cAfwn+IduvrXjfwtnuZvGaLBu8oW8hn9AvGM/jivbopSuBxxzzQBn6zoGm+J7RVuV&#10;O9R+6njGHT6HuPY8V5tq/wAONesLgCyt49RiZsCSF1jYD/aVjx+BNeo6bOYvtNm5Ja1l2qSesbDc&#10;n5Alf+A1fElMZ5dp3gbxF5Zje2it1Yc+ddA/ooNaC/DS9KgyXtsGPXCNivQhJj2p3me9AHK3ksix&#10;EwttfsfSuE8UXGq22m3F0t9KTCBIBvI6MPSu5b5xjvWB4o02Sbw7qQEbH/Rnbp6DP9KQHl8PjTWY&#10;5Q4vZ8g/89XP6E17VoOpnVtBsr3gNNEGbHr3r51BJx6mvbvhxPv8EWIPVDIn5MaAOvV6kElVd+KN&#10;/pQBdEmKkS4Zfukj8aoeYabNeQWlrLc3U0cMMS7nkc4AH+e1AGoLuT/nofzp32uT++awNH1qLXLX&#10;7VZxSi3ZykTyABpcHBYL2GeBnrisjU/iLomlaibRmnuSh2yyW6goh7gEkbj9OKpQk3ZIV0jtvtTH&#10;rtP1UVG6wyffhgb6xKf6VkaVrlhrdsZ9NuUmQHDDoyf7ynkVd83HSk01uMkew09/v6dZN/vW6H+l&#10;Qvomiv8Af0bTD9bRP8Kk80n/ABpBMrdGUj1BGKQis/hnw9IMNoWmH6Wyj+VQN4Q8Mt10Gx/BCP5G&#10;tDzhnqOmc57UnmUXAyn8FeFj10O0/AuP61Wk8C+Ev+gHAP8AdlkH/s1bhfI61E5Hfj60Ac1ceBfC&#10;o5XRyMel1L/8VWRd+CfD+QIdPdB6/aHP9a7OXBB5GKoyRmRyAMmgDkYPhvpN1MvmS323PQTdPzFb&#10;9v8ACfwsAC8d/J6hrnA/QVs2aBT7+xrURwBjNADNI0XS9AtGttIsorWJuW28s/uzHk1eDZquJB6i&#10;nbiOtAFeVxD4ggcHH2q1ZG/3o2BH6SH8qviWsnVWxPpcuD8t55eR6PG4/mBV3fTGWxNTvOqmHzTt&#10;1AjnVv1VwwPINXLvXVudPuIDAMyQunXg5Uj+tJ/ZqD0/KhdOj3DcOM0hnmNp8NbKWOOSTVJ9jqGA&#10;WIA4I9a7/TIbLSbCCzs12QQrtUZyfUkn1zT9M05f7PhU9V3Lz7MR/Srw01fb8qAKCa7Ym/axecRX&#10;YwRFL8u9exU9GH059qu+egOCcH34qnrHhOx1yyNvdIcjmOVfvRn1B/p3rz7UbTxT4Ikz573WnjAW&#10;XaZIsehB5T/PNaQgp6J6ibsem/aE/vCuX+IiS3nhU/ZssIJ1mlVe6AEZ/AnNYlj8SLdkC3+mEnHL&#10;20uAfwb/ABrZtvHPhmdT5j3duf8AppBn9VJq1SqQd7C5otWuO8NakL/4dtFp7YvILSS32qcMsgU4&#10;/MHIryXOAB0xXpgHhBLw3uk6+dLuW+8YkcRt/vIy4NSN4U8OeIpd/wDa9hJdMfmeyYQNIfUoxIz9&#10;BWkJuDbtuS1zdTi/CGo3Gn+KbB7Un99KIZEHR0brn6dfwr2vz1wOaw9G8AaboMplt0le5wV82dtz&#10;KO+OAB+VbX2Bv7x/KsatRTd0VGPKipqK3NzH+4miKKp/cuv+sbtk57eh4qsbO4TQUsV8su7jfjgK&#10;ucnnuf50urW1+lxEtluIRGlb5TtYjopx1PtVeVLyFQ8Edy4S3VsOGO+Rj3Htz9KxGTrbXfkiBkDj&#10;7TuklyuXiUfKMH8sUGXVIY45ZJ3D4kaTdICm4/cXHoPWkk+3pK6bRsWZYvO8pgAMZZsZ5Hoaq/at&#10;Qa3WaGMSIzMQUQk7QcD8+aBk0M+oXG9ILm5OyNELFgcufvEE9vp6014NSmWAzJuki8yRdzg/P0Uc&#10;/iaJJNRW4kIErIZEiCuh2qAuWbH1OPSkku723R3uURYkhaTcFbDNnCgenvTAZOdQhiUyXci7tisG&#10;K5/2iDk89sU+M3d5p99NGrtJO7LCjfLtTpx+tPvF1JY7SOEus8mXlKZAAC5255xnpVSG61KOBmm3&#10;vmIyr5kbsc5wIxjHPvSEXoLaW1htEtbWSEKwW4dCgkdQB3z3NSRvrEao7iVyI5Ds8xT85Pygk+g5&#10;qsb2/R1RbfBMixsCp6kZJB9BTo7rULy6to0BiRnZpAEO5UXoGJ459qAL9smoEyGe4nURQqE2yAeZ&#10;JjLE49+Kn0hJreyUXBl808uHfcM9SRyf8in7JfU0pjl/2qYxmryYtrVv7t9bn/x/H9aub8YrI1fz&#10;FtbRQCS99br/AOPZ/wDZauIZe4NAFsPzT/MFVgG9DTtrehoAZ9pFH2gVS3ijfQBNZTBIpE7rPIP/&#10;AB4n+tWxcCsm3fZc3iHr5of/AL6UH/GrIkoAv/aB0qG5kleE/Z5dkg6buVb2IPaq+/ml8ygDlNR0&#10;7Qb6dl1TRVt7j+KWzYxEn1x0NZMvgjw/Kcwa1fQf7M0Cv+oxXeTwQXKbZ41cdsjpVNtDsWPCyKfZ&#10;zVxqzjsyXFPocS/gDTsHyvEi7u3mWbAfoa57xD4duvD88KXZhminUtDNCcq4HXryCMjj3rubyKOL&#10;UHgtJDMu4KmOSzeg9eeK53x7fxvLp2jwMJZLBGWVk5BmcjKD1xgD610Ua9SUrMmUUkdl8M9ZuL/w&#10;5JDdyPK1rP5UbucnZtBAz3xz+ldh5y1yvg7SH0Lw7DbTDFxITNMM9Gbt+AAH4VuF656jTk2i1sSX&#10;WotDfWdrFs/elnkLHoo9P1qOTWkTUJIgpkAkSBVXAJduvOeg+lU7ya2W7toprZZpJ8qpKg7QOcnP&#10;amtdWMNy8bxRoY3X59gPzt0AAGc8VAy0urWd9LGgtDNKzOiqSpACnk5PapI9Zt0YRpA6RicW+VZc&#10;bu4A9B61RE+mMI1Cwt8zLGoiJOR1wMZHNKs2mGfhYRIX8snyujHqM460gLFv4hDRM8sLHKPMAjAB&#10;YwcDOT1NJfXkHk2kkdpFJLdMMCVNzYAznHqOKpRX2mvAW8qONWQjaY+WjU4zwPu5qxcXNvC9oxjE&#10;jysEhKgZAI5I9BigCU639nmeOdc7dqkLGUbe3QcsccUsmuJ+6xG0a7nMnmDkIoySPXPQVTnuLNNQ&#10;FvLAC8h3s+0Y3AZ5Prj+dRG/sJJGj+zJuCBSHKjAbnbz1oA0H10RS5aCVYFiV2B5fLfd6cDjJOav&#10;2d9HfW/mxghNxUZOelY1wtnaJua3jweWA2qeB7nn8KI9TihitUhtpVW4B8qNFA59MZ4+tAG/uWjc&#10;tYw1OJ7tbdQ+8qWzj5eOuD3weKs+afxpgP1QKYrD21CE/wDoVW/kHHFYmpSt5umpuxuvA3H+zHIf&#10;8KtiZnk8uNXkcDJWNCxH1xQBo7lFLvWsz7R+8ZDlXXqrAgj8DTvNPrQBR30b8Vy//CcaZk8Tfmg/&#10;9mo/4TjTeyyn/gSf40AdCsm3UJf9uFG/IsD/ADFWRJXI/wDCZafLKJ1DgR5jZSRk7uRznHG0/nTz&#10;4608H/Vv/wB/EoA60PmgPzXJf8J9p4/5ZP8A9/Vo/wCE/sO0Lf8Af5aAOv30b+CD0IxXH/8ACwbH&#10;/ngf+/6/4Uh+IVkP+Xf/AMjj/CgDoo9JtoFkFu0sMki7RNG/zoP9knp9aq6V4V0jR5xPbWxa4GcS&#10;zMXYfTPQ/SsX/hYdl/z7n/v+P/iaX/hYln/zwX8Zv/saabSsGh2YfFKJK4r/AIWJaf8APBf+/wAf&#10;/iaT/hYtqOkCfjKf/iaVgOwltoZbhZ2MglRdoZHK4H4UxbG2Ewl2yFxL52S5OWxjNcl/wse2/wCf&#10;eH/v63/xNNPxIt/+feL/AL+t/wDE0rAdbFp1vCyPGJEZAQGEhzgnJpRptqrZ/eYDtIAHOAxGCfrX&#10;IH4k23/PCL/vt/8ACj/hZEB/5doz/wADb/CiwHWHSrTyWiVX2NGIj85ztBzipp7aOeaKTdIjRLtQ&#10;o5GK4w/EePPFtF+Lt/hSf8LJi/59YP8Av4/+FFgOwmsIJ0CybziQybtxyTwOv0App023diT5mwyC&#10;UpuO0sO+K5H/AIWPGf8Al1h/77f/AApR8SI+n2WH/v4/+FFgOxurcXQdJJptjjBVGwMflRLaRPKj&#10;hnVo4zGm1vug+nv71x3/AAseLvbQ/wDfx/8ACj/hYsX/AD6xf9/H/wAKAOvXT7ZLiKaNPLaIFQF6&#10;Ee9WfMrhm+JMSqSLWM47Bm/wqofioen9kj/v9/8AWpgdtcuZNWsI+0cc0357UH8zVXUtOa8mMscx&#10;ikODuC5II6EHtXJD4hbp0vZLNIy0PlKhYtgbySePXin/APCx0/59Iz/wJqAOwtbdbXc7ENI2AWxj&#10;p04qz5prhT8RVP8Ay5p/301RH4inJxBEPbLUWA8/pRSE4pMj1FADw3BX+E4JHvTgfpUWQSAOSfSn&#10;ZHrQA/P0/KjP0pm4eopQwzQA78qPypufelzn1P0oAUGlzTRk9j+VLg+h/KgBc0A0BWx90/lRtb+4&#10;35GgAzRml2N/cb8jS+U/9xvyNADd1Gc07yn/ALjfkaDE4/5Zv+CmgBP1qxti2KNq9P7+SeO4qEQy&#10;dopf++DS+VP/AM85f++TSAmX7OTlkKqAO570KluepAHru5znpj0qDybntFP9dhpfs13/AM8Lj/v2&#10;aAJ5FtmbAwoOACDnH1qs5USMFPy54+lPNvddfIuP+/Zpptrgcm3n57+WaAGj3qNjgE1N9nnIx5E3&#10;/fs06GznaZQ0EwAOSShFMAujho4u0aBfxqGpntrhpGJgmySc5Q0x4JY1LvFIqrjJKkCgCJmwD61H&#10;sp2dzE9qdkUAekjQrEY/0eLj/ZFSLotiP+XeL/vmt3+zrfJDajAD6BWNOGnWw66jF+EbUgMVNHs1&#10;IKwRgjkfKOtQpo9p5kqtBHlXJ+6Oh5H866MWNmOuor+EZqGTTrYzF49TRQVAIMDdiec596QzIGkW&#10;Y/5d4s/7op40y0H/ACwj/wC+RWibGMf8xSLH/Xuf/iqBZwk/Nqi/hbf/AGVAFAadaj/lin5U8WFs&#10;B/qk/Kr32O1H/MTc/wDbuP8A4qlFtY451KbPtbr/AI0AURZWw/5ZJ+VKLK3/AOeSflV/7LpmOdRu&#10;yfaFP8aPsumD/l9vv+/cdAFH7Hb/APPJPypjWtuTxGM/StIQaSPvXt9+CR/4UGPSu13ff98x/wCF&#10;AGZ9kh/55L+VL9lh/wCeS/lWkE0rGTdX/wCAj/wo/wCJT/z8X59OYx/SkBnC0iP/ACyX8qkS0hA/&#10;1ag/Sr23S8Z829z/ALyf/E0vl6SBnzL7/vtP/iaYFP7PCP4F/Kl8iH/nmv5VbxpGRmS+/wC/if8A&#10;xNIU0gch77P/AF2X/wCJoAqiGHtGv5UvkRZ/1a/lU+NMJ5N7/wB/V/8AiacF0w8E3mP+uy//ABNA&#10;FYQxd0X8qXyYf+ea/lVkJpnTN5/39X/4mjZpvref9/l/+JoArqqDoB+VRXgDrDCuMPIGb/dXn+e2&#10;r/l6aRw99/38T/4mmmz0zeJDNqHC7ceYmB34+WgCg1vEzfcXP0rkfiDMIbSytEABkZpWx6DgfzNd&#10;75Onk/LLeY92T/4mvPviX9lGq2K2xmLC2+cysD/GcYx0700Bx6cCn01TmpNtAj1E9M96AT60UUDF&#10;BPrTyfloooAaKKKKQCGkPSiigAHUVDIxz1NFFAD1J2CloooGRsTvHNFFFACKTuPNCsS3U0UUASHr&#10;ThRRSActSr1oopgOHWjvRRQIkHSpT92iimAxetefeP8A/kOw/wDXqn82oooA5yP7tPcne31oooEf&#10;/9lQSwMECgAAAAAAAAAhAB+anQK7EwAAuxMAABUAAABkcnMvbWVkaWEvaW1hZ2UyLmpwZWf/2P/g&#10;ABBKRklGAAEBAQBgAGAAAP/bAEMACgcHCQcGCgkICQsLCgwPGRAPDg4PHhYXEhkkICYlIyAjIigt&#10;OTAoKjYrIiMyRDI2Oz1AQEAmMEZLRT5KOT9APf/bAEMBCwsLDw0PHRAQHT0pIyk9PT09PT09PT09&#10;PT09PT09PT09PT09PT09PT09PT09PT09PT09PT09PT09PT09PT09Pf/AABEIAG0At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Lkz7EPIJx2r&#10;Bnk8u/jlHBBrPk1W5FwWZ9zbdpHaqr3j7gGYnP51lHR3ZUtVY7YMDioJbmON41ZgN54J6Vya6jdL&#10;grJLj0POKVGkuMGZnwCQN2ePet3VMFTOuFxCx2rLGW/3qjfULWNyjXCKw/GuRJJbGWCscAmoigBI&#10;D5xnJFL2weyOtOrW8ayszcKSARzuofW7aMJ8zNkc7R0rlJZBEqkOJMj+GkVx5QI49qHVYezR2EWr&#10;Wk0ZbzgGzjaevtTzewLK26aMEHHJ71w/ndefxoaUcZx/Wj2jD2Z2rahbKzM0yZPQDmqz6xbpuUgs&#10;w6Felcqr8deak3HbzS9ox8iOtGo2pi3mVRj+EHJpyanabFKTKeOhBzXHBiO9L5m0gD7xo9ow9mjs&#10;xqFues0dO+2QlSRKh+hrijcsvAwM05buQbSpzjvT9qyfZHY/boWx+8Xj2NH2mEn/AFi/hXIjUZ0l&#10;VwxDfTrRJfSSnczYOMGj2oezO0V0xncpH1pVkXn5l49TXGQajNA4IbIHYjNOk1K4kQFiqjPUDGaP&#10;bD9kjsDKoYfMuT6U7zVKkgjjr7VleEY5tW1Hyo03mJTIxJ6HtVnxBFFamSVljMgHKg8Gk68lK3Lp&#10;3OinhI1KbkparoNuNas7eQKZckjPCmiuUlm82QuFAz2oqvbMx9ijQZB/zzH5UICv3Qo9wtPLSnnA&#10;T6Um+QHGST7V53MWPEkgHX8cUCWT+8T+FMDSE5AY/SjzXz/EKLjuxzRGRgWZGPbnpVR9OUMSG5Pp&#10;VjzGByCaGfjOSfenz2FuVG04Y5foMYxSLpbH5lZsemKlW6VpCivlvepfNkTox/On7RiK7aXIy45A&#10;65OKrT2LRMNwLBevIrR+0yep/KqNzFPJKzb87hyaqNRvqNNBHaM7Lt2E+hbFTNpsowWCbsdN9R2c&#10;YjXfJgyDjpk1dEhY4B/ShzsLQomyutuFgyfXcKBp15kE2x+oYcVdlkaLB2lifRRUf2t1Xe0Y2dio&#10;zQqjHYrpplw7DzItox65qU6TMF/dsvXkFhVlXMwyCQB7YpyyOMEAHml7RiKB0+ZCcrGf+Biozp9x&#10;jmOPPpvH+NaD3YBJYg47VAdWQn7pp87Y7EQsJtjfKobjBDikNncYAMQYDsSDV5bhXTcFWn71TqqD&#10;PtR7QSOh8KTxaZ4avzIBHdXS/MoHIOcAfTFc7q9xc3EhjSN2jzy3rVuydDPJvjUhYJGxjvxiqMs3&#10;yAiPJI9eOKjdqT8ztWJlGk6cFa9rmeLebAzC/wCVFXPPI+8hB/3qK252cthk7tGudy/QNVUXuzcv&#10;LNyRgV3V94U8NchNVvpD0/cRq1ZEnhTSrZswXWosw52zJHj8cUKm7aibvsc7YXk0yTBpBujUstVY&#10;tVkVdkylmBPWugk0pVDItomMclOD+VQLotqkIFxbS7x90ljnHvUXjuX7NmLNqEuQ27HHGKdFqUn2&#10;d4yR83ero0MXU5jWUovYleRVS50OeIgqyygMeEPOKpcjJ5Wip9o8tlIJGO9XYdY2wBVgRpFH32HW&#10;l/4RydvLEksaJjnc2SPypLjSBbsqxOJFQ/Mc4FJuAWaLyarbx6dBPJEGeRihA7Y6mtURoyBtiYI4&#10;9xXLTWTNFFH5iKqk4XcTjNbcE7JCkbY+RQvBz0rOSS2KjvqXdkY/gBo2pjoufTmoVuF/56/pUqyg&#10;j/WD8MVncqyIrpYxCxMe8gH5VJFULGTJKumMjI29vwrSZA+cyHHfFRJZQxFmSV13f7VNTVrCcTIm&#10;juo7h1j3lM5z0BqSwMzXI82TCuDx6GtWWJWjISbLEcfNVOCwSOXfLId6Y4IPWrU00TylOdsuyqdy&#10;8nIFVWDBQpIOOtbUkEUcZGSQc84piadHOibt4CnjAHP1q1JJBymJ9smtcsoG3uGHWt8avPCkUtvG&#10;tvK6AkqM44980PZ27qUkJx0wFFTLDCCOpJ4BahzQKLF0uWaSO/mlO8eQAWY4bLMPSqEzSRTCNSRE&#10;xxwuefrWzHGi6fcjCYaREyGx6mq8eEAVQOPxNDk9BpEAjhyT5QJPU+UDmirYLHnP6UVN2PlNma21&#10;O2ULbaRdu7D723ArJubbxC6DOkX2c8Hy84rso/iP4OXpcOM+tpJUo+Ifg2QYN8AD/et5BXT7KJPt&#10;ZHHNc6rYRYk0y5VdvzSyQkZ+npVVbu9uhLJ9juQgy24xscD8ua9H0rX/AA3rV2bfSpra6nCFym1w&#10;do/3hV6/v9K00W41G5gtPOBMYlm2ggf/AK6HRixe0keOtry2ZRkT99zlplwAO+Qav2eqx58m2WNn&#10;lIBOzLP9PavSt3h7Ugdt3p0+eMedG38zSP4T0ybEsdrCfRo0/kVpexXcFVZ5drdzBbsI9ys64Jwv&#10;Gc8iq0t1A+n7VjBlJyW3dPwrvtT+HemXA3+XIpX/AJ5OQfyrhtY8MRwTmLTb37Sy/wCsQr9z2J6Z&#10;odHsP2pkR3ClmLkcdK24YoJbQFZBHJ6N90/j6muej02dSPMSQMp5UL0rREYeII0hVQc7TxWU0VGR&#10;qm2h8tVICk89c1Va3KsAuNpzg+tMidVlLLIzEDAJ6CpWiEhDPIDjoFU8VnYptNFyCymWJnXBAU55&#10;/Komsbm4YxRQO7Z6g8EfWmK0gBVd+0qQeMdqRGmAH7wD23nNKzFdDLm2kSF0MaqxPY9MUWRMEKiS&#10;MO+eN3IAqR1wf3jjPXgUxXjGAHJP0os7C5kLIPPJeRev8K/dxURi2YO9lX0BNPWdSBjceOlHmEEk&#10;Iv40aLdhcWJkD/MGK9/epZ5cnFvCV2t/E3X9Kh81/anCRt7Y7k0c0RXZZH2gaTkLCrvcHpk8BR61&#10;BFb3Mhw8xz6KQKlkXZbwS5Id92VPTg4qM3DhuMZqnNaCJTYKmPOukiY87S5yBRVeW4nlYFgTgY6i&#10;inzxCzMSO3KjDbiSfepxbR5+5k1YjnicM2Tn/ZOab9ttdwDSqD/tKeK6HFnMmdb8MYI4/Edy4QKx&#10;tm6fUUfGhW+waJKpwo8xPx4/wpfhvNFJ4nkEUisPsr52/UVP8X4t/hnSX/u3DD81/wDrVpA0Wx5P&#10;p0KT3WxkRgc/erat7a5tCGtL2S0YHP7mVxn9ax7IbLtDnHzV0Cx5AG8HIz1qZtpkNs2LDxp4l0sq&#10;Tfx6lGDzDeLk49nHIroYtc0rxkphtvL0jXm5EN0vyT+oDD73161wv2dj3/SmNYpKFLopx0wSCD2w&#10;e1SqjTC/c6m80qeCMJqdnJAyttw/IJ9j3FZlzCtvgrCCn94LxWtofjV4oRp+vh7+xOUjuQu+WM/3&#10;X7uPccitDUtCMVml9p7fatOkGdy/NtHv61q1GouzEnKGq1RyJuVXBAAz3pDdZBO/k07U9LeWKGSz&#10;KgJIGZTx8vfFH2dWbh1yep4riqwnB6nRGcZLQZDcbpcZ7HP5U1ZST/y0/SpFiSKfYWHmY6Y5xThY&#10;tsDZAHSsWpFDQ+7JNOTYTwwyKPsxUcNn6c1VuYLnZthwAe4NSou4rjnu4kjy0gwB6Zqs+rW6llbJ&#10;bPY8VTbRLxnU4+U/7VRHQ7zGQK2UI9WK5q/bMRhwAQegzyfale8QOys4XmsuHSbxJFaYt8pyBg/p&#10;TDp93GhcjLYPHJpcse4cx0VxdqLSwAY4+zBxn/aY/wCFQ+cc85B9xUN9bzRz2qMgHl2sKs3/AAHP&#10;T8amMw2Zb5vc1NSyYJi7887SfwoqJpoR/FjPYGis7jujW/4VV4lhGYDYy88hZ+v6VBcfDXxXyTps&#10;btjqlwtert4bsByBMn0c0g0CJf8AVXl5Hj+7JXd7Sv8AyL7/APgB7Ol0l+H/AATifhx4Y1rRvE7S&#10;alps0MbW7r5mQVzxxkGtr4lWNxf+DYVtreWeaO7VgkSFjjDAnAreGkT5/d6teLz1L1kahrS+H4UN&#10;/r7wbwxRTAW3YJGM9M5FHtai3pv71/mHs4bKX5ni0mmXtux8yyvEbvm3cf0quxkhPzCSP/eUr/Ov&#10;bLPxil48EUPifS2mmICwuPmJPQdOtbTDXG+8unTD/aWj6w+sH93/AAROintJHzwbwgj9+c+7VLHN&#10;JIrHzeAP73Wve5oLyUEXOg6VcY6nap/nVOXSbJ/+PjwbYtnqY1UH+VH1qK3T+5/5C+rvo196PB7t&#10;mWJUAYjOeOa6HwR4rl8M62pu3kewmBSaEHuejAHuDXpz6D4fRiZPCMkZHOYyf6Gue8QeFtCfF3a6&#10;XfRzxt8yOWdSMdgfQ0li6Te/5j9hO2xp3mnW2rwyX/h/d5yZM1o3y8+q+9c0NA8QXd3I1ppVxG0h&#10;BMkkYRFHbJPOfpWloOuwaZqiS+YVXcFfKHlT1r0Zdf0yQnF6g543AitpV6WzkvvM1RnvZnHD4f2c&#10;1tB9sDPeKP31xDI0ZJ9qrT/DiEp/o+qalHjoGkDD+Veg/b9Pm5+0Wxz6yAUqi2l+5Ih/3XBpp05b&#10;WHyyW550fhjeOo8vxE30ZKr3Hw48RWsDG11NLnHIiAAJ+ma9Na1H8Jz9Rmont5kBwpx7UvZRYrs8&#10;QurbWtPnKXXnQSKSCJIgR+fSoY7y/wBxzOn18oEH2r2me3WViZlYk/3uaxNR8IWN2rE2+1uu6PKm&#10;s3h2/hYc7PMlvboyDzfICgHswOcUovb7BIhtWz/tsKva1pN14fvSkFxDKkkbKN5+ZQeOcVQjuIPk&#10;DOyXAYqVY5GOOc1lKnNaBzmjq2oXKahcotrAxXagbeQRhQOn4Vmf2jOo+a1x7q//ANarOoM02oXE&#10;sZ3q0jEH6mq7bxHgkccYrGU9diuZh/aLHpZv/wB9r/hRVdpMMQA2Paijn8g5mbdr4j14aSpbXdSN&#10;7LbzXKP5vyKEbG3aR3xVi+8UeIrezkWx1y9e8t3gik8zayyNKMjHHGKx7b5/C635/wBbFYTxqO3L&#10;9al1W5fTbe51CEK0slzbvtcZUEJisFWq89k+r++609LHe6UOXb+rHXeHPEmtT+NdI0251d7y0uYZ&#10;Hl3RoMsuehAzjIru7cLLaBZFV1LMcMoI6+9eW+C5Vk8b+HXWFIybOZsL05B4/nXqEHFumPQ/zr0c&#10;NKUqact9fzOSskpuxg6/LBp15bx2EcUErLvfy4VxEqnLSdOuOPqaks/GFpHHHAyXs06gEmTG5hjc&#10;SSOOB16AVq6hK9vpd/NE22SO3ldTjoVQkV523jfWWinlMsBATOwwKQQT0PGSP8nNY1IypzclLfyu&#10;VTSnHbY6+68aW81vH9gKpJI6gPMMgLn0HXjpVqbxfYCPNqrTTbwiRnC7iWx16CuZ1LxHd2NjpFws&#10;VnLNcWrTSvJboSz5256ccelULTxKbi0lebStMdokVh/o+BnJwcA1PPVTvz/h/wAErljbb8Ttv+Ei&#10;jvnkgNvLFBJIYYrkklWkHbA568Ul1b3duvlpNPI5UkCMOyjnnJz9Kq+HrSzvtL07U2soI7hgZB5Y&#10;ICtnqBnr71v7jXXRc+X33c55qN9EZU/hWyvLl5BJLAxKkiPGMgdeRWyNOtSgEsEbkDBLIOadD/rJ&#10;vqP5VIxNaOKe6uJO2xUbRNMkbLWcWT6DFRN4b0t+kBX/AHXIq7uOaAxzWTw9F7wX3FqrNfaf3mcf&#10;DdoP9VNdRH/ZlP8AWmnRp48eVq96oBzyQa1ATTWNT9Uo/wAv5le3qdzlPEl3rWnyl1vplsT8quiD&#10;CezYGc+/euQ1Ga/W2aV9QnZWVncJcnfsweiHqM16o6iQlHGVbgg9xXj3jO//ALO8YixtoIkt4wAF&#10;wTweoz6e1daaSsc7i3qcTqEJUpNFuWORFIzJkk9z+JqZxBBPPGkQy8aPExYkxkHn8+allAbSpAQM&#10;RXLRqPRSOn6VnIxfUEU9OV/DFZvca1R0InUrmPhnweTUpYKmDJuLfw1nW6j7N5hAJQEDPtTpBtj3&#10;jG7HUVwOCvYpMstMynCkYHtRVGORmQEnmijkC6P/2VBLAwQUAAYACAAAACEAtgF9it0AAAAFAQAA&#10;DwAAAGRycy9kb3ducmV2LnhtbEyPQUvDQBCF74L/YRnBm90ktUVjNqUU9VQEW0G8TZNpEpqdDdlt&#10;kv57Ry96eTC84b3vZavJtmqg3jeODcSzCBRx4cqGKwMf+5e7B1A+IJfYOiYDF/Kwyq+vMkxLN/I7&#10;DbtQKQlhn6KBOoQu1doXNVn0M9cRi3d0vcUgZ1/pssdRwm2rkyhaaosNS0ONHW1qKk67szXwOuK4&#10;nsfPw/Z03Fy+9ou3z21MxtzeTOsnUIGm8PcMP/iCDrkwHdyZS69aAzIk/Kp4j8u5zDgYuE8WCeg8&#10;0//p828AAAD//wMAUEsDBBQABgAIAAAAIQAZlLvJwwAAAKcBAAAZAAAAZHJzL19yZWxzL2Uyb0Rv&#10;Yy54bWwucmVsc7yQywrCMBBF94L/EGZv03YhIqZuRHAr+gFDMk2jzYMkiv69AUEUBHcuZ4Z77mFW&#10;65sd2ZViMt4JaKoaGDnplXFawPGwnS2ApYxO4egdCbhTgnU3naz2NGIuoTSYkFihuCRgyDksOU9y&#10;IIup8oFcufQ+WsxljJoHlGfUxNu6nvP4zoDug8l2SkDcqRbY4R5K82+273sjaePlxZLLXyq4saW7&#10;ADFqygIsKYPPZVudAmng3yWa/0g0Lwn+8d7uAQAA//8DAFBLAQItABQABgAIAAAAIQCKFT+YDAEA&#10;ABUCAAATAAAAAAAAAAAAAAAAAAAAAABbQ29udGVudF9UeXBlc10ueG1sUEsBAi0AFAAGAAgAAAAh&#10;ADj9If/WAAAAlAEAAAsAAAAAAAAAAAAAAAAAPQEAAF9yZWxzLy5yZWxzUEsBAi0AFAAGAAgAAAAh&#10;AJmX6j/wAwAA/QwAAA4AAAAAAAAAAAAAAAAAPAIAAGRycy9lMm9Eb2MueG1sUEsBAi0ACgAAAAAA&#10;AAAhAJCX2k7dGgAA3RoAABUAAAAAAAAAAAAAAAAAWAYAAGRycy9tZWRpYS9pbWFnZTEuanBlZ1BL&#10;AQItAAoAAAAAAAAAIQAfmp0CuxMAALsTAAAVAAAAAAAAAAAAAAAAAGghAABkcnMvbWVkaWEvaW1h&#10;Z2UyLmpwZWdQSwECLQAUAAYACAAAACEAtgF9it0AAAAFAQAADwAAAAAAAAAAAAAAAABWNQAAZHJz&#10;L2Rvd25yZXYueG1sUEsBAi0AFAAGAAgAAAAhABmUu8nDAAAApwEAABkAAAAAAAAAAAAAAAAAYDYA&#10;AGRycy9fcmVscy9lMm9Eb2MueG1sLnJlbHNQSwUGAAAAAAcABwDAAQAAWj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http://ts2.mm.bing.net/th?id=HN.608019781487756518&amp;w=219&amp;h=146&amp;c=7&amp;rs=1&amp;pid=1.7" style="position:absolute;width:25241;height:168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A7WvAAAANoAAAAPAAAAZHJzL2Rvd25yZXYueG1sRE/JCsIw&#10;EL0L/kMYwZumehCpRhFF0JO4UPE2NNNFm0lpota/NwfB4+Pt82VrKvGixpWWFYyGEQji1OqScwWX&#10;83YwBeE8ssbKMin4kIPlotuZY6ztm4/0OvlchBB2MSoovK9jKV1akEE3tDVx4DLbGPQBNrnUDb5D&#10;uKnkOIom0mDJoaHAmtYFpY/T0yg4ZDrL6DpNo1uyTzZ6VPL9vlaq32tXMxCeWv8X/9w7rSBsDVfC&#10;DZCLLwAAAP//AwBQSwECLQAUAAYACAAAACEA2+H2y+4AAACFAQAAEwAAAAAAAAAAAAAAAAAAAAAA&#10;W0NvbnRlbnRfVHlwZXNdLnhtbFBLAQItABQABgAIAAAAIQBa9CxbvwAAABUBAAALAAAAAAAAAAAA&#10;AAAAAB8BAABfcmVscy8ucmVsc1BLAQItABQABgAIAAAAIQA2GA7WvAAAANoAAAAPAAAAAAAAAAAA&#10;AAAAAAcCAABkcnMvZG93bnJldi54bWxQSwUGAAAAAAMAAwC3AAAA8AIAAAAA&#10;" filled="t" fillcolor="#ededed" stroked="t" strokecolor="white" strokeweight="15pt">
                        <v:stroke endcap="round"/>
                        <v:imagedata r:id="rId15" o:title="th?id=HN.608019781487756518&amp;w=219&amp;h=146&amp;c=7&amp;rs=1&amp;pid=1"/>
                        <v:shadow on="t" color="black" opacity="26869f" origin="-.5,-.5" offset="0,0"/>
                        <v:path arrowok="t"/>
                      </v:shape>
                      <v:shape id="Picture 2" o:spid="_x0000_s1028" type="#_x0000_t75" alt="http://ts4.mm.bing.net/th?id=HN.608021499482079314&amp;w=181&amp;h=109&amp;c=7&amp;rs=1&amp;pid=1.7" style="position:absolute;left:30099;width:28003;height:168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McvxAAAANoAAAAPAAAAZHJzL2Rvd25yZXYueG1sRI9Ba8JA&#10;FITvBf/D8gRvdWMPoU1dRSIWD3poVNLjI/tMotm3Mbua9N93C4Ueh5n5hpkvB9OIB3WutqxgNo1A&#10;EBdW11wqOB42z68gnEfW2FgmBd/kYLkYPc0x0bbnT3pkvhQBwi5BBZX3bSKlKyoy6Ka2JQ7e2XYG&#10;fZBdKXWHfYCbRr5EUSwN1hwWKmwprai4ZnejYHea5fm+t5f4ln5l5fojTvP7TanJeFi9g/A0+P/w&#10;X3urFbzB75VwA+TiBwAA//8DAFBLAQItABQABgAIAAAAIQDb4fbL7gAAAIUBAAATAAAAAAAAAAAA&#10;AAAAAAAAAABbQ29udGVudF9UeXBlc10ueG1sUEsBAi0AFAAGAAgAAAAhAFr0LFu/AAAAFQEAAAsA&#10;AAAAAAAAAAAAAAAAHwEAAF9yZWxzLy5yZWxzUEsBAi0AFAAGAAgAAAAhAA1sxy/EAAAA2gAAAA8A&#10;AAAAAAAAAAAAAAAABwIAAGRycy9kb3ducmV2LnhtbFBLBQYAAAAAAwADALcAAAD4AgAAAAA=&#10;" filled="t" fillcolor="#ededed" stroked="t" strokecolor="white" strokeweight="15pt">
                        <v:stroke endcap="round"/>
                        <v:imagedata r:id="rId16" o:title="th?id=HN.608021499482079314&amp;w=181&amp;h=109&amp;c=7&amp;rs=1&amp;pid=1"/>
                        <v:shadow on="t" color="black" opacity="26869f" origin="-.5,-.5" offset="0,0"/>
                        <v:path arrowok="t"/>
                      </v:shape>
                      <w10:anchorlock/>
                    </v:group>
                  </w:pict>
                </mc:Fallback>
              </mc:AlternateContent>
            </w:r>
          </w:p>
          <w:p w14:paraId="6ACBC5DE" w14:textId="77777777" w:rsidR="00E147BF" w:rsidRPr="00D17A9B" w:rsidRDefault="00E147BF" w:rsidP="00BF2457">
            <w:pPr>
              <w:jc w:val="center"/>
              <w:rPr>
                <w:rFonts w:ascii="Aptos" w:hAnsi="Aptos"/>
                <w:sz w:val="18"/>
                <w:szCs w:val="18"/>
                <w:lang w:val="en-GB"/>
              </w:rPr>
            </w:pPr>
          </w:p>
          <w:p w14:paraId="2672D58E" w14:textId="30CACC9B" w:rsidR="00E147BF" w:rsidRPr="00D17A9B" w:rsidRDefault="00E147BF" w:rsidP="00BF2457">
            <w:pPr>
              <w:rPr>
                <w:rFonts w:ascii="Aptos" w:hAnsi="Aptos"/>
                <w:sz w:val="18"/>
                <w:szCs w:val="18"/>
                <w:lang w:val="en-GB"/>
              </w:rPr>
            </w:pPr>
            <w:r w:rsidRPr="00D17A9B">
              <w:rPr>
                <w:rFonts w:ascii="Aptos" w:hAnsi="Aptos"/>
                <w:sz w:val="18"/>
                <w:szCs w:val="18"/>
                <w:lang w:val="en-GB"/>
              </w:rPr>
              <w:t>Please ensure that all your vehicles are clearly marked with the company name, contact numbers, reflector strips and are equipped with a buggy whip, stop blocks, strobe light, reverse hooter, a fire extinguisher and a working 12volt cigarette lighter plug for a VDS when entering the mine. VDS can be borrowed from Security.</w:t>
            </w:r>
            <w:r w:rsidR="001D5687" w:rsidRPr="00D17A9B">
              <w:rPr>
                <w:rFonts w:ascii="Aptos" w:hAnsi="Aptos"/>
                <w:sz w:val="18"/>
                <w:szCs w:val="18"/>
                <w:lang w:val="en-GB"/>
              </w:rPr>
              <w:t xml:space="preserve"> Rhovan 2.9.2 legal appointee to sign in vehicle after inspection was done</w:t>
            </w:r>
            <w:r w:rsidR="00A2366A" w:rsidRPr="00D17A9B">
              <w:rPr>
                <w:rFonts w:ascii="Aptos" w:hAnsi="Aptos"/>
                <w:sz w:val="18"/>
                <w:szCs w:val="18"/>
                <w:lang w:val="en-GB"/>
              </w:rPr>
              <w:t xml:space="preserve"> and brake</w:t>
            </w:r>
            <w:r w:rsidR="00550605" w:rsidRPr="00D17A9B">
              <w:rPr>
                <w:rFonts w:ascii="Aptos" w:hAnsi="Aptos"/>
                <w:sz w:val="18"/>
                <w:szCs w:val="18"/>
                <w:lang w:val="en-GB"/>
              </w:rPr>
              <w:t xml:space="preserve"> </w:t>
            </w:r>
            <w:r w:rsidR="00A2366A" w:rsidRPr="00D17A9B">
              <w:rPr>
                <w:rFonts w:ascii="Aptos" w:hAnsi="Aptos"/>
                <w:sz w:val="18"/>
                <w:szCs w:val="18"/>
                <w:lang w:val="en-GB"/>
              </w:rPr>
              <w:t>test was performed on</w:t>
            </w:r>
            <w:r w:rsidR="00550605" w:rsidRPr="00D17A9B">
              <w:rPr>
                <w:rFonts w:ascii="Aptos" w:hAnsi="Aptos"/>
                <w:sz w:val="18"/>
                <w:szCs w:val="18"/>
                <w:lang w:val="en-GB"/>
              </w:rPr>
              <w:t xml:space="preserve"> </w:t>
            </w:r>
            <w:r w:rsidR="00A2366A" w:rsidRPr="00D17A9B">
              <w:rPr>
                <w:rFonts w:ascii="Aptos" w:hAnsi="Aptos"/>
                <w:sz w:val="18"/>
                <w:szCs w:val="18"/>
                <w:lang w:val="en-GB"/>
              </w:rPr>
              <w:t>brake test ramp witnessed by mechanic</w:t>
            </w:r>
            <w:r w:rsidR="001D5687" w:rsidRPr="00D17A9B">
              <w:rPr>
                <w:rFonts w:ascii="Aptos" w:hAnsi="Aptos"/>
                <w:sz w:val="18"/>
                <w:szCs w:val="18"/>
                <w:lang w:val="en-GB"/>
              </w:rPr>
              <w:t xml:space="preserve"> before entering the mine premisses.</w:t>
            </w:r>
          </w:p>
          <w:p w14:paraId="1E775E76" w14:textId="77777777" w:rsidR="00E147BF" w:rsidRPr="00D17A9B" w:rsidRDefault="00E147BF" w:rsidP="00BF2457">
            <w:pPr>
              <w:rPr>
                <w:rFonts w:ascii="Aptos" w:hAnsi="Aptos"/>
                <w:sz w:val="18"/>
                <w:szCs w:val="18"/>
                <w:lang w:val="en-GB"/>
              </w:rPr>
            </w:pPr>
          </w:p>
          <w:p w14:paraId="646F9F58" w14:textId="77777777" w:rsidR="00E147BF" w:rsidRPr="00D17A9B" w:rsidRDefault="00E147BF" w:rsidP="00BF2457">
            <w:pPr>
              <w:rPr>
                <w:rFonts w:ascii="Aptos" w:hAnsi="Aptos"/>
                <w:sz w:val="18"/>
                <w:szCs w:val="18"/>
                <w:lang w:val="en-GB"/>
              </w:rPr>
            </w:pPr>
            <w:r w:rsidRPr="00D17A9B">
              <w:rPr>
                <w:rFonts w:ascii="Aptos" w:hAnsi="Aptos"/>
                <w:sz w:val="18"/>
                <w:szCs w:val="18"/>
                <w:lang w:val="en-GB"/>
              </w:rPr>
              <w:t>Should you have any questions in this regard please contact Conrad Wolmarans on 012 318 0708 or security at 012 318 0733.</w:t>
            </w:r>
          </w:p>
          <w:p w14:paraId="2940E1F0" w14:textId="77777777" w:rsidR="00E147BF" w:rsidRPr="00D17A9B" w:rsidRDefault="00E147BF" w:rsidP="00BF2457">
            <w:pPr>
              <w:rPr>
                <w:rFonts w:ascii="Aptos" w:hAnsi="Aptos"/>
                <w:sz w:val="18"/>
                <w:szCs w:val="18"/>
                <w:lang w:val="en-GB"/>
              </w:rPr>
            </w:pPr>
          </w:p>
          <w:p w14:paraId="39288E67" w14:textId="77777777" w:rsidR="00E147BF" w:rsidRPr="00D17A9B" w:rsidRDefault="00E147BF" w:rsidP="00BF2457">
            <w:pPr>
              <w:rPr>
                <w:rFonts w:ascii="Aptos" w:hAnsi="Aptos"/>
                <w:sz w:val="18"/>
                <w:szCs w:val="18"/>
                <w:lang w:val="en-GB"/>
              </w:rPr>
            </w:pPr>
            <w:r w:rsidRPr="00D17A9B">
              <w:rPr>
                <w:rFonts w:ascii="Aptos" w:hAnsi="Aptos"/>
                <w:sz w:val="18"/>
                <w:szCs w:val="18"/>
                <w:lang w:val="en-GB"/>
              </w:rPr>
              <w:t>No contractor will be allowed to drive on site without a legal appointment. The following is needed to create a Legal appointment: Valid driver’s medical and driver’s license. Drivers need to be in possession of a Licence to Operate Card issued by the Contractor’s Office and printed at Security when all requirements have been met.</w:t>
            </w:r>
          </w:p>
          <w:p w14:paraId="63EBD391" w14:textId="77777777" w:rsidR="00E147BF" w:rsidRPr="00D17A9B" w:rsidRDefault="00E147BF" w:rsidP="00BF2457">
            <w:pPr>
              <w:rPr>
                <w:rFonts w:ascii="Aptos" w:hAnsi="Aptos"/>
                <w:sz w:val="18"/>
                <w:szCs w:val="18"/>
                <w:lang w:val="en-GB"/>
              </w:rPr>
            </w:pPr>
          </w:p>
          <w:p w14:paraId="69204CD2" w14:textId="77777777" w:rsidR="00E147BF" w:rsidRPr="00D17A9B" w:rsidRDefault="00E147BF" w:rsidP="00BF2457">
            <w:pPr>
              <w:rPr>
                <w:rFonts w:ascii="Aptos" w:hAnsi="Aptos"/>
                <w:sz w:val="18"/>
                <w:szCs w:val="18"/>
                <w:lang w:val="en-GB"/>
              </w:rPr>
            </w:pPr>
            <w:r w:rsidRPr="00D17A9B">
              <w:rPr>
                <w:rFonts w:ascii="Aptos" w:hAnsi="Aptos"/>
                <w:sz w:val="18"/>
                <w:szCs w:val="18"/>
                <w:lang w:val="en-GB"/>
              </w:rPr>
              <w:t>Vehicle checklist to be completed each time you enter the plant.</w:t>
            </w:r>
          </w:p>
          <w:p w14:paraId="353E24F5" w14:textId="77777777" w:rsidR="005A4123" w:rsidRPr="00D17A9B" w:rsidRDefault="005A4123" w:rsidP="00BF2457">
            <w:pPr>
              <w:rPr>
                <w:rFonts w:ascii="Aptos" w:hAnsi="Aptos"/>
                <w:sz w:val="18"/>
                <w:szCs w:val="18"/>
                <w:lang w:val="en-GB"/>
              </w:rPr>
            </w:pPr>
          </w:p>
          <w:p w14:paraId="624E96BF" w14:textId="64C2576C" w:rsidR="005A4123" w:rsidRPr="00D17A9B" w:rsidRDefault="005A4123" w:rsidP="005A4123">
            <w:pPr>
              <w:jc w:val="both"/>
              <w:rPr>
                <w:rFonts w:ascii="Aptos" w:hAnsi="Aptos"/>
                <w:sz w:val="18"/>
                <w:szCs w:val="18"/>
                <w:lang w:val="en-GB"/>
              </w:rPr>
            </w:pPr>
            <w:r w:rsidRPr="00D17A9B">
              <w:rPr>
                <w:rFonts w:ascii="Aptos" w:hAnsi="Aptos"/>
                <w:b/>
                <w:bCs/>
                <w:sz w:val="18"/>
                <w:szCs w:val="18"/>
              </w:rPr>
              <w:t xml:space="preserve">Contractor Tools and Equipment </w:t>
            </w:r>
            <w:r w:rsidRPr="00D17A9B">
              <w:rPr>
                <w:rFonts w:ascii="Aptos" w:hAnsi="Aptos"/>
                <w:sz w:val="18"/>
                <w:szCs w:val="18"/>
              </w:rPr>
              <w:t xml:space="preserve">- No vehicle will be allowed to enter or exit the main entrance with employees’ bags in the vehicle.  All tools and equipment entering Rhovan must be marked. Spanners, hand tools etc. must be engraved or marked to positively identify as company property.  Equipment not marked and declared on the Security Clearance form will be confiscated by security when removed from site.  All equipment kept on site for longer periods need a copy of the Security Clearance submitted in </w:t>
            </w:r>
            <w:r w:rsidR="00BA2BF4" w:rsidRPr="00D17A9B">
              <w:rPr>
                <w:rFonts w:ascii="Aptos" w:hAnsi="Aptos"/>
                <w:sz w:val="18"/>
                <w:szCs w:val="18"/>
              </w:rPr>
              <w:t xml:space="preserve">the </w:t>
            </w:r>
            <w:r w:rsidRPr="00D17A9B">
              <w:rPr>
                <w:rFonts w:ascii="Aptos" w:hAnsi="Aptos"/>
                <w:sz w:val="18"/>
                <w:szCs w:val="18"/>
              </w:rPr>
              <w:t>Working File. (Refer to Security Clearance form – RHO/MI/006/F/003).  It is the responsibility of the owner to submit the Security Clearance form when exiting site.</w:t>
            </w:r>
          </w:p>
          <w:p w14:paraId="17300AC1" w14:textId="77777777" w:rsidR="00E147BF" w:rsidRPr="00D17A9B" w:rsidRDefault="00E147BF" w:rsidP="00BF2457">
            <w:pPr>
              <w:rPr>
                <w:rFonts w:ascii="Aptos" w:hAnsi="Aptos"/>
                <w:sz w:val="18"/>
                <w:szCs w:val="18"/>
                <w:lang w:val="en-GB"/>
              </w:rPr>
            </w:pPr>
          </w:p>
          <w:p w14:paraId="29194842" w14:textId="77777777" w:rsidR="00E147BF" w:rsidRPr="00D17A9B" w:rsidRDefault="00E147BF" w:rsidP="00BF2457">
            <w:pPr>
              <w:rPr>
                <w:rFonts w:ascii="Aptos" w:hAnsi="Aptos"/>
                <w:b/>
                <w:sz w:val="18"/>
                <w:szCs w:val="18"/>
                <w:lang w:val="en-GB"/>
              </w:rPr>
            </w:pPr>
            <w:r w:rsidRPr="00D17A9B">
              <w:rPr>
                <w:rFonts w:ascii="Aptos" w:hAnsi="Aptos"/>
                <w:b/>
                <w:sz w:val="18"/>
                <w:szCs w:val="18"/>
                <w:lang w:val="en-GB"/>
              </w:rPr>
              <w:t>REMEMBER TO ADHERE TO THE 5M RULE AT ALL TIMES!</w:t>
            </w:r>
          </w:p>
          <w:p w14:paraId="49F5E404" w14:textId="77777777" w:rsidR="00E147BF" w:rsidRPr="00D17A9B" w:rsidRDefault="00E147BF" w:rsidP="00BF2457">
            <w:pPr>
              <w:rPr>
                <w:rFonts w:ascii="Aptos" w:hAnsi="Aptos"/>
                <w:sz w:val="18"/>
                <w:szCs w:val="18"/>
                <w:lang w:val="en-GB"/>
              </w:rPr>
            </w:pPr>
          </w:p>
          <w:p w14:paraId="793957B3" w14:textId="77777777" w:rsidR="00E147BF" w:rsidRPr="00D17A9B" w:rsidRDefault="00E147BF" w:rsidP="00BF2457">
            <w:pPr>
              <w:rPr>
                <w:rFonts w:ascii="Aptos" w:hAnsi="Aptos"/>
                <w:sz w:val="18"/>
                <w:szCs w:val="18"/>
                <w:lang w:val="en-GB"/>
              </w:rPr>
            </w:pPr>
            <w:r w:rsidRPr="00D17A9B">
              <w:rPr>
                <w:rFonts w:ascii="Aptos" w:hAnsi="Aptos"/>
                <w:sz w:val="18"/>
                <w:szCs w:val="18"/>
                <w:lang w:val="en-GB"/>
              </w:rPr>
              <w:t>Regards</w:t>
            </w:r>
          </w:p>
          <w:p w14:paraId="27E65D99" w14:textId="77777777" w:rsidR="00E147BF" w:rsidRPr="00D17A9B" w:rsidRDefault="00E147BF" w:rsidP="00BF2457">
            <w:pPr>
              <w:rPr>
                <w:rFonts w:ascii="Aptos" w:hAnsi="Aptos"/>
                <w:b/>
                <w:sz w:val="18"/>
                <w:szCs w:val="18"/>
                <w:lang w:val="en-GB"/>
              </w:rPr>
            </w:pPr>
            <w:r w:rsidRPr="00D17A9B">
              <w:rPr>
                <w:rFonts w:ascii="Aptos" w:hAnsi="Aptos"/>
                <w:sz w:val="18"/>
                <w:szCs w:val="18"/>
                <w:lang w:val="en-GB"/>
              </w:rPr>
              <w:t>Rhovan HSEQ Department</w:t>
            </w:r>
          </w:p>
        </w:tc>
      </w:tr>
      <w:tr w:rsidR="00320584" w:rsidRPr="003E185B" w14:paraId="548557A1" w14:textId="77777777" w:rsidTr="00BF2457">
        <w:trPr>
          <w:jc w:val="center"/>
        </w:trPr>
        <w:tc>
          <w:tcPr>
            <w:tcW w:w="10886" w:type="dxa"/>
            <w:gridSpan w:val="8"/>
            <w:shd w:val="clear" w:color="auto" w:fill="D9D9D9"/>
          </w:tcPr>
          <w:p w14:paraId="0D1AB458" w14:textId="77777777" w:rsidR="00E147BF" w:rsidRPr="00D17A9B" w:rsidRDefault="00E147BF" w:rsidP="00BF2457">
            <w:pPr>
              <w:jc w:val="center"/>
              <w:rPr>
                <w:rFonts w:ascii="Aptos" w:hAnsi="Aptos"/>
                <w:b/>
                <w:sz w:val="18"/>
                <w:szCs w:val="18"/>
                <w:lang w:val="en-GB"/>
              </w:rPr>
            </w:pPr>
            <w:r w:rsidRPr="00D17A9B">
              <w:rPr>
                <w:rFonts w:ascii="Aptos" w:hAnsi="Aptos" w:cs="Arial"/>
                <w:b/>
                <w:sz w:val="18"/>
                <w:szCs w:val="18"/>
                <w:lang w:val="en-GB"/>
              </w:rPr>
              <w:t>Lifting Equipment</w:t>
            </w:r>
          </w:p>
        </w:tc>
      </w:tr>
      <w:tr w:rsidR="00320584" w:rsidRPr="003E185B" w14:paraId="14FB4556" w14:textId="77777777" w:rsidTr="00BF2457">
        <w:trPr>
          <w:jc w:val="center"/>
        </w:trPr>
        <w:tc>
          <w:tcPr>
            <w:tcW w:w="10886" w:type="dxa"/>
            <w:gridSpan w:val="8"/>
          </w:tcPr>
          <w:p w14:paraId="1A7F9627" w14:textId="77777777" w:rsidR="00E147BF" w:rsidRPr="00D17A9B" w:rsidRDefault="00E147BF" w:rsidP="00BF2457">
            <w:pPr>
              <w:rPr>
                <w:rFonts w:ascii="Aptos" w:hAnsi="Aptos"/>
                <w:sz w:val="18"/>
                <w:szCs w:val="18"/>
                <w:lang w:val="en-GB"/>
              </w:rPr>
            </w:pPr>
            <w:r w:rsidRPr="00D17A9B">
              <w:rPr>
                <w:rFonts w:ascii="Aptos" w:hAnsi="Aptos"/>
                <w:sz w:val="18"/>
                <w:szCs w:val="18"/>
                <w:lang w:val="en-GB"/>
              </w:rPr>
              <w:t>Please take note that the only acceptable lifting and rigging equipment allowed to be used at Rhovan is Yale or Kito.</w:t>
            </w:r>
          </w:p>
          <w:p w14:paraId="2BB027C4" w14:textId="35851245" w:rsidR="00E147BF" w:rsidRPr="00D17A9B" w:rsidRDefault="00E147BF" w:rsidP="00E147BF">
            <w:pPr>
              <w:pStyle w:val="ListParagraph"/>
              <w:numPr>
                <w:ilvl w:val="0"/>
                <w:numId w:val="9"/>
              </w:numPr>
              <w:spacing w:after="0" w:line="240" w:lineRule="auto"/>
              <w:ind w:left="251" w:hanging="251"/>
              <w:rPr>
                <w:rFonts w:ascii="Aptos" w:hAnsi="Aptos"/>
                <w:sz w:val="18"/>
                <w:szCs w:val="18"/>
                <w:lang w:val="en-GB"/>
              </w:rPr>
            </w:pPr>
            <w:r w:rsidRPr="00D17A9B">
              <w:rPr>
                <w:rFonts w:ascii="Aptos" w:hAnsi="Aptos"/>
                <w:sz w:val="18"/>
                <w:szCs w:val="18"/>
                <w:lang w:val="en-GB"/>
              </w:rPr>
              <w:t>All rigging equipment will be supplied by the mine (No rigging equipment allowed on site, except by special permission from the Engineering Manager)</w:t>
            </w:r>
            <w:r w:rsidR="00BA2BF4" w:rsidRPr="00D17A9B">
              <w:rPr>
                <w:rFonts w:ascii="Aptos" w:hAnsi="Aptos"/>
                <w:sz w:val="18"/>
                <w:szCs w:val="18"/>
                <w:lang w:val="en-GB"/>
              </w:rPr>
              <w:t>.</w:t>
            </w:r>
          </w:p>
          <w:p w14:paraId="1FF25CA0" w14:textId="77777777" w:rsidR="00E147BF" w:rsidRPr="00D17A9B" w:rsidRDefault="00E147BF" w:rsidP="00E147BF">
            <w:pPr>
              <w:pStyle w:val="ListParagraph"/>
              <w:numPr>
                <w:ilvl w:val="0"/>
                <w:numId w:val="9"/>
              </w:numPr>
              <w:spacing w:after="0" w:line="240" w:lineRule="auto"/>
              <w:ind w:left="251" w:hanging="251"/>
              <w:rPr>
                <w:rFonts w:ascii="Aptos" w:hAnsi="Aptos"/>
                <w:sz w:val="18"/>
                <w:szCs w:val="18"/>
                <w:lang w:val="en-GB"/>
              </w:rPr>
            </w:pPr>
            <w:r w:rsidRPr="00D17A9B">
              <w:rPr>
                <w:rFonts w:ascii="Aptos" w:hAnsi="Aptos"/>
                <w:sz w:val="18"/>
                <w:szCs w:val="18"/>
                <w:lang w:val="en-GB"/>
              </w:rPr>
              <w:t>Job specific rigging equipment must be checked and inspected by a rigger and signed off by the Engineering Manager.</w:t>
            </w:r>
          </w:p>
          <w:p w14:paraId="2FD83879" w14:textId="11485895" w:rsidR="00E147BF" w:rsidRPr="00D17A9B" w:rsidRDefault="00E147BF" w:rsidP="00E147BF">
            <w:pPr>
              <w:pStyle w:val="ListParagraph"/>
              <w:numPr>
                <w:ilvl w:val="0"/>
                <w:numId w:val="9"/>
              </w:numPr>
              <w:spacing w:after="0" w:line="240" w:lineRule="auto"/>
              <w:ind w:left="251" w:hanging="251"/>
              <w:rPr>
                <w:rFonts w:ascii="Aptos" w:hAnsi="Aptos"/>
                <w:sz w:val="18"/>
                <w:szCs w:val="18"/>
                <w:lang w:val="en-GB"/>
              </w:rPr>
            </w:pPr>
            <w:r w:rsidRPr="00D17A9B">
              <w:rPr>
                <w:rFonts w:ascii="Aptos" w:hAnsi="Aptos"/>
                <w:sz w:val="18"/>
                <w:szCs w:val="18"/>
                <w:lang w:val="en-GB"/>
              </w:rPr>
              <w:t xml:space="preserve">Webbing &amp; </w:t>
            </w:r>
            <w:r w:rsidR="00BA2BF4" w:rsidRPr="00D17A9B">
              <w:rPr>
                <w:rFonts w:ascii="Aptos" w:hAnsi="Aptos"/>
                <w:sz w:val="18"/>
                <w:szCs w:val="18"/>
                <w:lang w:val="en-GB"/>
              </w:rPr>
              <w:t>n</w:t>
            </w:r>
            <w:r w:rsidRPr="00D17A9B">
              <w:rPr>
                <w:rFonts w:ascii="Aptos" w:hAnsi="Aptos"/>
                <w:sz w:val="18"/>
                <w:szCs w:val="18"/>
                <w:lang w:val="en-GB"/>
              </w:rPr>
              <w:t>ylon slings may only be used by a competent rigger.</w:t>
            </w:r>
          </w:p>
        </w:tc>
      </w:tr>
      <w:tr w:rsidR="00320584" w:rsidRPr="003E185B" w14:paraId="3A251F26" w14:textId="77777777" w:rsidTr="00BF2457">
        <w:trPr>
          <w:jc w:val="center"/>
        </w:trPr>
        <w:tc>
          <w:tcPr>
            <w:tcW w:w="10886" w:type="dxa"/>
            <w:gridSpan w:val="8"/>
            <w:shd w:val="clear" w:color="auto" w:fill="D9D9D9"/>
          </w:tcPr>
          <w:p w14:paraId="069FC3BF" w14:textId="77777777" w:rsidR="00E147BF" w:rsidRPr="00D17A9B" w:rsidRDefault="00E147BF" w:rsidP="00BF2457">
            <w:pPr>
              <w:tabs>
                <w:tab w:val="center" w:pos="4513"/>
                <w:tab w:val="right" w:pos="9026"/>
              </w:tabs>
              <w:jc w:val="center"/>
              <w:rPr>
                <w:rFonts w:ascii="Aptos" w:hAnsi="Aptos"/>
                <w:b/>
                <w:sz w:val="18"/>
                <w:szCs w:val="18"/>
                <w:lang w:val="en-GB"/>
              </w:rPr>
            </w:pPr>
            <w:r w:rsidRPr="00D17A9B">
              <w:rPr>
                <w:rFonts w:ascii="Aptos" w:hAnsi="Aptos"/>
                <w:b/>
                <w:sz w:val="18"/>
                <w:szCs w:val="18"/>
                <w:lang w:val="en-GB"/>
              </w:rPr>
              <w:t xml:space="preserve">Electrical Equipment </w:t>
            </w:r>
          </w:p>
        </w:tc>
      </w:tr>
      <w:tr w:rsidR="00320584" w:rsidRPr="003E185B" w14:paraId="0296C59B" w14:textId="77777777" w:rsidTr="00BF2457">
        <w:trPr>
          <w:jc w:val="center"/>
        </w:trPr>
        <w:tc>
          <w:tcPr>
            <w:tcW w:w="10886" w:type="dxa"/>
            <w:gridSpan w:val="8"/>
            <w:shd w:val="clear" w:color="auto" w:fill="FFFFFF" w:themeFill="background1"/>
          </w:tcPr>
          <w:p w14:paraId="3D28C773" w14:textId="38AF8188" w:rsidR="00E147BF" w:rsidRPr="00D17A9B" w:rsidRDefault="00E147BF" w:rsidP="00E147BF">
            <w:pPr>
              <w:pStyle w:val="ListParagraph"/>
              <w:numPr>
                <w:ilvl w:val="0"/>
                <w:numId w:val="8"/>
              </w:numPr>
              <w:tabs>
                <w:tab w:val="center" w:pos="4513"/>
                <w:tab w:val="right" w:pos="9026"/>
              </w:tabs>
              <w:spacing w:after="0" w:line="240" w:lineRule="auto"/>
              <w:ind w:left="251" w:hanging="251"/>
              <w:rPr>
                <w:rFonts w:ascii="Aptos" w:hAnsi="Aptos"/>
                <w:sz w:val="18"/>
                <w:szCs w:val="18"/>
                <w:lang w:val="en-GB" w:eastAsia="en-ZA"/>
              </w:rPr>
            </w:pPr>
            <w:r w:rsidRPr="00D17A9B">
              <w:rPr>
                <w:rFonts w:ascii="Aptos" w:hAnsi="Aptos"/>
                <w:sz w:val="18"/>
                <w:szCs w:val="18"/>
                <w:lang w:val="en-GB" w:eastAsia="en-ZA"/>
              </w:rPr>
              <w:t>All extension cords must have an on/off switch (</w:t>
            </w:r>
            <w:r w:rsidR="006A2FCC" w:rsidRPr="00D17A9B">
              <w:rPr>
                <w:rFonts w:ascii="Aptos" w:hAnsi="Aptos"/>
                <w:sz w:val="18"/>
                <w:szCs w:val="18"/>
                <w:lang w:val="en-GB" w:eastAsia="en-ZA"/>
              </w:rPr>
              <w:t>Rhovan uses 32A female plugs GW66215N in the plant, male plug must be 32A welding plug GW60015</w:t>
            </w:r>
            <w:r w:rsidRPr="00D17A9B">
              <w:rPr>
                <w:rFonts w:ascii="Aptos" w:hAnsi="Aptos"/>
                <w:sz w:val="18"/>
                <w:szCs w:val="18"/>
                <w:lang w:val="en-GB" w:eastAsia="en-ZA"/>
              </w:rPr>
              <w:t>)</w:t>
            </w:r>
            <w:r w:rsidR="00BA2BF4" w:rsidRPr="00D17A9B">
              <w:rPr>
                <w:rFonts w:ascii="Aptos" w:hAnsi="Aptos"/>
                <w:sz w:val="18"/>
                <w:szCs w:val="18"/>
                <w:lang w:val="en-GB" w:eastAsia="en-ZA"/>
              </w:rPr>
              <w:t>.</w:t>
            </w:r>
          </w:p>
          <w:p w14:paraId="60786E07" w14:textId="5AB4D3D0" w:rsidR="00E147BF" w:rsidRPr="00D17A9B" w:rsidRDefault="00E147BF" w:rsidP="00E147BF">
            <w:pPr>
              <w:pStyle w:val="ListParagraph"/>
              <w:numPr>
                <w:ilvl w:val="0"/>
                <w:numId w:val="8"/>
              </w:numPr>
              <w:tabs>
                <w:tab w:val="center" w:pos="4513"/>
                <w:tab w:val="right" w:pos="9026"/>
              </w:tabs>
              <w:spacing w:after="0" w:line="240" w:lineRule="auto"/>
              <w:ind w:left="251" w:hanging="251"/>
              <w:rPr>
                <w:rFonts w:ascii="Aptos" w:hAnsi="Aptos"/>
                <w:sz w:val="18"/>
                <w:szCs w:val="18"/>
                <w:lang w:val="en-GB" w:eastAsia="en-ZA"/>
              </w:rPr>
            </w:pPr>
            <w:r w:rsidRPr="00D17A9B">
              <w:rPr>
                <w:rFonts w:ascii="Aptos" w:hAnsi="Aptos"/>
                <w:sz w:val="18"/>
                <w:szCs w:val="18"/>
                <w:lang w:val="en-GB" w:eastAsia="en-ZA"/>
              </w:rPr>
              <w:t>All 220v equipment must be fitted with a 3 pin</w:t>
            </w:r>
            <w:r w:rsidR="006A2FCC" w:rsidRPr="00D17A9B">
              <w:rPr>
                <w:rFonts w:ascii="Aptos" w:hAnsi="Aptos"/>
                <w:sz w:val="18"/>
                <w:szCs w:val="18"/>
                <w:lang w:val="en-GB" w:eastAsia="en-ZA"/>
              </w:rPr>
              <w:t xml:space="preserve"> 32</w:t>
            </w:r>
            <w:r w:rsidRPr="00D17A9B">
              <w:rPr>
                <w:rFonts w:ascii="Aptos" w:hAnsi="Aptos"/>
                <w:sz w:val="18"/>
                <w:szCs w:val="18"/>
                <w:lang w:val="en-GB" w:eastAsia="en-ZA"/>
              </w:rPr>
              <w:t xml:space="preserve">A </w:t>
            </w:r>
            <w:r w:rsidR="006A2FCC" w:rsidRPr="00D17A9B">
              <w:rPr>
                <w:rFonts w:ascii="Aptos" w:hAnsi="Aptos"/>
                <w:sz w:val="18"/>
                <w:szCs w:val="18"/>
                <w:lang w:val="en-GB" w:eastAsia="en-ZA"/>
              </w:rPr>
              <w:t xml:space="preserve">welding </w:t>
            </w:r>
            <w:r w:rsidRPr="00D17A9B">
              <w:rPr>
                <w:rFonts w:ascii="Aptos" w:hAnsi="Aptos"/>
                <w:sz w:val="18"/>
                <w:szCs w:val="18"/>
                <w:lang w:val="en-GB" w:eastAsia="en-ZA"/>
              </w:rPr>
              <w:t>plug</w:t>
            </w:r>
            <w:r w:rsidR="006A2FCC" w:rsidRPr="00D17A9B">
              <w:rPr>
                <w:rFonts w:ascii="Aptos" w:hAnsi="Aptos"/>
                <w:sz w:val="18"/>
                <w:szCs w:val="18"/>
                <w:lang w:val="en-GB" w:eastAsia="en-ZA"/>
              </w:rPr>
              <w:t xml:space="preserve"> GW60015 male plug.</w:t>
            </w:r>
          </w:p>
          <w:p w14:paraId="0721E7ED" w14:textId="77777777" w:rsidR="00E147BF" w:rsidRPr="00D17A9B" w:rsidRDefault="00E147BF" w:rsidP="00E147BF">
            <w:pPr>
              <w:pStyle w:val="ListParagraph"/>
              <w:numPr>
                <w:ilvl w:val="0"/>
                <w:numId w:val="8"/>
              </w:numPr>
              <w:tabs>
                <w:tab w:val="center" w:pos="4513"/>
                <w:tab w:val="right" w:pos="9026"/>
              </w:tabs>
              <w:spacing w:after="0" w:line="240" w:lineRule="auto"/>
              <w:ind w:left="251" w:hanging="251"/>
              <w:rPr>
                <w:rFonts w:ascii="Aptos" w:hAnsi="Aptos"/>
                <w:sz w:val="18"/>
                <w:szCs w:val="18"/>
                <w:lang w:val="en-GB" w:eastAsia="en-ZA"/>
              </w:rPr>
            </w:pPr>
            <w:r w:rsidRPr="00D17A9B">
              <w:rPr>
                <w:rFonts w:ascii="Aptos" w:hAnsi="Aptos"/>
                <w:sz w:val="18"/>
                <w:szCs w:val="18"/>
                <w:lang w:val="en-GB" w:eastAsia="en-ZA"/>
              </w:rPr>
              <w:lastRenderedPageBreak/>
              <w:t>All electrical equipment must be locked at the plug by means of a lockable bag or box.</w:t>
            </w:r>
          </w:p>
          <w:p w14:paraId="2B6FD0DD" w14:textId="6F46EF76" w:rsidR="006A2FCC" w:rsidRPr="00D17A9B" w:rsidRDefault="006A2FCC" w:rsidP="00E147BF">
            <w:pPr>
              <w:pStyle w:val="ListParagraph"/>
              <w:numPr>
                <w:ilvl w:val="0"/>
                <w:numId w:val="8"/>
              </w:numPr>
              <w:tabs>
                <w:tab w:val="center" w:pos="4513"/>
                <w:tab w:val="right" w:pos="9026"/>
              </w:tabs>
              <w:spacing w:after="0" w:line="240" w:lineRule="auto"/>
              <w:ind w:left="251" w:hanging="251"/>
              <w:rPr>
                <w:rFonts w:ascii="Aptos" w:hAnsi="Aptos"/>
                <w:sz w:val="18"/>
                <w:szCs w:val="18"/>
                <w:lang w:val="en-GB" w:eastAsia="en-ZA"/>
              </w:rPr>
            </w:pPr>
            <w:r w:rsidRPr="00D17A9B">
              <w:rPr>
                <w:rFonts w:ascii="Aptos" w:hAnsi="Aptos"/>
                <w:sz w:val="18"/>
                <w:szCs w:val="18"/>
                <w:lang w:val="en-GB" w:eastAsia="en-ZA"/>
              </w:rPr>
              <w:t>Battery operated and not electrical equipment is preferred.</w:t>
            </w:r>
          </w:p>
          <w:p w14:paraId="3ACB195C" w14:textId="4EDA55E4" w:rsidR="00E147BF" w:rsidRPr="00D17A9B" w:rsidRDefault="00E147BF" w:rsidP="00E147BF">
            <w:pPr>
              <w:pStyle w:val="ListParagraph"/>
              <w:numPr>
                <w:ilvl w:val="0"/>
                <w:numId w:val="8"/>
              </w:numPr>
              <w:spacing w:after="0" w:line="240" w:lineRule="auto"/>
              <w:ind w:left="251" w:hanging="251"/>
              <w:rPr>
                <w:rFonts w:ascii="Aptos" w:hAnsi="Aptos"/>
                <w:sz w:val="18"/>
                <w:szCs w:val="18"/>
                <w:lang w:val="en-GB" w:eastAsia="en-ZA"/>
              </w:rPr>
            </w:pPr>
            <w:r w:rsidRPr="00D17A9B">
              <w:rPr>
                <w:rFonts w:ascii="Aptos" w:hAnsi="Aptos"/>
                <w:sz w:val="18"/>
                <w:szCs w:val="18"/>
                <w:lang w:val="en-GB" w:eastAsia="en-ZA"/>
              </w:rPr>
              <w:t>All welding machines output voltage must be less than 50 volt measured on the output. (Must be fitted with VRD)</w:t>
            </w:r>
            <w:r w:rsidR="00BA2BF4" w:rsidRPr="00D17A9B">
              <w:rPr>
                <w:rFonts w:ascii="Aptos" w:hAnsi="Aptos"/>
                <w:sz w:val="18"/>
                <w:szCs w:val="18"/>
                <w:lang w:val="en-GB" w:eastAsia="en-ZA"/>
              </w:rPr>
              <w:t>.</w:t>
            </w:r>
            <w:r w:rsidRPr="00D17A9B">
              <w:rPr>
                <w:rFonts w:ascii="Aptos" w:hAnsi="Aptos"/>
                <w:sz w:val="18"/>
                <w:szCs w:val="18"/>
                <w:lang w:val="en-GB" w:eastAsia="en-ZA"/>
              </w:rPr>
              <w:t xml:space="preserve"> </w:t>
            </w:r>
          </w:p>
          <w:p w14:paraId="1C98A2FC" w14:textId="27729946" w:rsidR="00E147BF" w:rsidRPr="00D17A9B" w:rsidRDefault="00E147BF" w:rsidP="00E147BF">
            <w:pPr>
              <w:pStyle w:val="ListParagraph"/>
              <w:numPr>
                <w:ilvl w:val="0"/>
                <w:numId w:val="8"/>
              </w:numPr>
              <w:spacing w:after="0" w:line="240" w:lineRule="auto"/>
              <w:ind w:left="251" w:hanging="251"/>
              <w:rPr>
                <w:rFonts w:ascii="Aptos" w:hAnsi="Aptos"/>
                <w:sz w:val="18"/>
                <w:szCs w:val="18"/>
                <w:lang w:val="en-GB" w:eastAsia="en-ZA"/>
              </w:rPr>
            </w:pPr>
            <w:r w:rsidRPr="00D17A9B">
              <w:rPr>
                <w:rFonts w:ascii="Aptos" w:hAnsi="Aptos"/>
                <w:sz w:val="18"/>
                <w:szCs w:val="18"/>
                <w:lang w:val="en-GB" w:eastAsia="en-ZA"/>
              </w:rPr>
              <w:t>All generators must be fitted with a earth leakage unit. (It must trip between 20 and 30mA).</w:t>
            </w:r>
            <w:r w:rsidR="0026029A" w:rsidRPr="00D17A9B">
              <w:rPr>
                <w:rFonts w:ascii="Aptos" w:hAnsi="Aptos"/>
                <w:sz w:val="18"/>
                <w:szCs w:val="18"/>
                <w:lang w:val="en-GB" w:eastAsia="en-ZA"/>
              </w:rPr>
              <w:t xml:space="preserve"> </w:t>
            </w:r>
            <w:r w:rsidRPr="00D17A9B">
              <w:rPr>
                <w:rFonts w:ascii="Aptos" w:hAnsi="Aptos"/>
                <w:sz w:val="18"/>
                <w:szCs w:val="18"/>
                <w:lang w:val="en-GB" w:eastAsia="en-ZA"/>
              </w:rPr>
              <w:t>The generator must be lockable to prevent unauthorised use.</w:t>
            </w:r>
          </w:p>
          <w:p w14:paraId="26B158BE" w14:textId="77777777" w:rsidR="00E147BF" w:rsidRPr="00D17A9B" w:rsidRDefault="00E147BF" w:rsidP="00E147BF">
            <w:pPr>
              <w:pStyle w:val="ListParagraph"/>
              <w:numPr>
                <w:ilvl w:val="0"/>
                <w:numId w:val="8"/>
              </w:numPr>
              <w:spacing w:after="0" w:line="240" w:lineRule="auto"/>
              <w:ind w:left="251" w:hanging="251"/>
              <w:rPr>
                <w:rFonts w:ascii="Aptos" w:hAnsi="Aptos"/>
                <w:sz w:val="18"/>
                <w:szCs w:val="18"/>
                <w:lang w:val="en-GB" w:eastAsia="en-ZA"/>
              </w:rPr>
            </w:pPr>
            <w:r w:rsidRPr="00D17A9B">
              <w:rPr>
                <w:rFonts w:ascii="Aptos" w:hAnsi="Aptos"/>
                <w:sz w:val="18"/>
                <w:szCs w:val="18"/>
                <w:lang w:val="en-GB" w:eastAsia="en-ZA"/>
              </w:rPr>
              <w:t>All generators must also be checked at the vehicle workshop to ensure it comply.</w:t>
            </w:r>
          </w:p>
          <w:p w14:paraId="7CA63787" w14:textId="3A795526" w:rsidR="00E147BF" w:rsidRPr="00D17A9B" w:rsidRDefault="00E147BF" w:rsidP="00E147BF">
            <w:pPr>
              <w:pStyle w:val="ListParagraph"/>
              <w:numPr>
                <w:ilvl w:val="0"/>
                <w:numId w:val="8"/>
              </w:numPr>
              <w:spacing w:after="0" w:line="240" w:lineRule="auto"/>
              <w:ind w:left="251" w:hanging="251"/>
              <w:rPr>
                <w:rFonts w:ascii="Aptos" w:hAnsi="Aptos"/>
                <w:sz w:val="18"/>
                <w:szCs w:val="18"/>
                <w:lang w:val="en-GB" w:eastAsia="en-ZA"/>
              </w:rPr>
            </w:pPr>
            <w:r w:rsidRPr="00D17A9B">
              <w:rPr>
                <w:rFonts w:ascii="Aptos" w:hAnsi="Aptos"/>
                <w:sz w:val="18"/>
                <w:szCs w:val="18"/>
                <w:lang w:val="en-GB" w:eastAsia="en-ZA"/>
              </w:rPr>
              <w:t>Big</w:t>
            </w:r>
            <w:r w:rsidR="002E731F" w:rsidRPr="00D17A9B">
              <w:rPr>
                <w:rFonts w:ascii="Aptos" w:hAnsi="Aptos"/>
                <w:sz w:val="18"/>
                <w:szCs w:val="18"/>
                <w:lang w:val="en-GB" w:eastAsia="en-ZA"/>
              </w:rPr>
              <w:t xml:space="preserve"> and small</w:t>
            </w:r>
            <w:r w:rsidRPr="00D17A9B">
              <w:rPr>
                <w:rFonts w:ascii="Aptos" w:hAnsi="Aptos"/>
                <w:sz w:val="18"/>
                <w:szCs w:val="18"/>
                <w:lang w:val="en-GB" w:eastAsia="en-ZA"/>
              </w:rPr>
              <w:t xml:space="preserve"> grinders on/off switch must be of the type that don’t lock in the on position.</w:t>
            </w:r>
          </w:p>
          <w:p w14:paraId="0FAD3354" w14:textId="77777777" w:rsidR="00E147BF" w:rsidRPr="00D17A9B" w:rsidRDefault="00E147BF" w:rsidP="00E147BF">
            <w:pPr>
              <w:pStyle w:val="ListParagraph"/>
              <w:numPr>
                <w:ilvl w:val="0"/>
                <w:numId w:val="8"/>
              </w:numPr>
              <w:spacing w:after="0" w:line="240" w:lineRule="auto"/>
              <w:ind w:left="251" w:hanging="251"/>
              <w:rPr>
                <w:rFonts w:ascii="Aptos" w:hAnsi="Aptos"/>
                <w:sz w:val="18"/>
                <w:szCs w:val="18"/>
                <w:lang w:val="en-GB" w:eastAsia="en-ZA"/>
              </w:rPr>
            </w:pPr>
            <w:r w:rsidRPr="00D17A9B">
              <w:rPr>
                <w:rFonts w:ascii="Aptos" w:hAnsi="Aptos"/>
                <w:sz w:val="18"/>
                <w:szCs w:val="18"/>
                <w:lang w:val="en-GB" w:eastAsia="en-ZA"/>
              </w:rPr>
              <w:t>All electrical equipment must be on a list and must be inspected by the electrical department on a monthly basis.</w:t>
            </w:r>
          </w:p>
        </w:tc>
      </w:tr>
      <w:tr w:rsidR="00320584" w:rsidRPr="003E185B" w14:paraId="203D4AED" w14:textId="77777777" w:rsidTr="00BF2457">
        <w:trPr>
          <w:jc w:val="center"/>
        </w:trPr>
        <w:tc>
          <w:tcPr>
            <w:tcW w:w="10886" w:type="dxa"/>
            <w:gridSpan w:val="8"/>
            <w:shd w:val="clear" w:color="auto" w:fill="D9D9D9" w:themeFill="background1" w:themeFillShade="D9"/>
          </w:tcPr>
          <w:p w14:paraId="6D27859A" w14:textId="77777777" w:rsidR="00E147BF" w:rsidRPr="00D17A9B" w:rsidRDefault="00E147BF" w:rsidP="00BF2457">
            <w:pPr>
              <w:tabs>
                <w:tab w:val="center" w:pos="4513"/>
                <w:tab w:val="right" w:pos="9026"/>
              </w:tabs>
              <w:jc w:val="center"/>
              <w:rPr>
                <w:rFonts w:ascii="Aptos" w:hAnsi="Aptos"/>
                <w:b/>
                <w:sz w:val="18"/>
                <w:szCs w:val="18"/>
                <w:lang w:val="en-GB"/>
              </w:rPr>
            </w:pPr>
            <w:r w:rsidRPr="00D17A9B">
              <w:rPr>
                <w:rFonts w:ascii="Aptos" w:hAnsi="Aptos"/>
                <w:b/>
                <w:sz w:val="18"/>
                <w:szCs w:val="18"/>
                <w:lang w:val="en-GB"/>
              </w:rPr>
              <w:lastRenderedPageBreak/>
              <w:t>Angle Grinders</w:t>
            </w:r>
          </w:p>
        </w:tc>
      </w:tr>
      <w:tr w:rsidR="00320584" w:rsidRPr="003E185B" w14:paraId="29642E16" w14:textId="77777777" w:rsidTr="00BF2457">
        <w:trPr>
          <w:jc w:val="center"/>
        </w:trPr>
        <w:tc>
          <w:tcPr>
            <w:tcW w:w="10886" w:type="dxa"/>
            <w:gridSpan w:val="8"/>
            <w:shd w:val="clear" w:color="auto" w:fill="FFFFFF" w:themeFill="background1"/>
          </w:tcPr>
          <w:p w14:paraId="6A7038BE" w14:textId="77777777" w:rsidR="00E147BF" w:rsidRPr="00D17A9B" w:rsidRDefault="00E147BF" w:rsidP="00E147BF">
            <w:pPr>
              <w:pStyle w:val="ListParagraph"/>
              <w:numPr>
                <w:ilvl w:val="0"/>
                <w:numId w:val="8"/>
              </w:numPr>
              <w:spacing w:after="0" w:line="240" w:lineRule="auto"/>
              <w:ind w:left="284" w:hanging="284"/>
              <w:contextualSpacing w:val="0"/>
              <w:rPr>
                <w:rFonts w:ascii="Aptos" w:hAnsi="Aptos"/>
                <w:sz w:val="18"/>
                <w:szCs w:val="18"/>
                <w:lang w:val="en-GB" w:eastAsia="en-ZA"/>
              </w:rPr>
            </w:pPr>
            <w:r w:rsidRPr="00D17A9B">
              <w:rPr>
                <w:rFonts w:ascii="Aptos" w:hAnsi="Aptos"/>
                <w:sz w:val="18"/>
                <w:szCs w:val="18"/>
                <w:lang w:val="en-GB" w:eastAsia="en-ZA"/>
              </w:rPr>
              <w:t>All grinders must have the dead man switch and / or have the trigger lock removed in order for it to be used on Rhovan premises.</w:t>
            </w:r>
          </w:p>
          <w:p w14:paraId="6E3DB846" w14:textId="23C9EBFC" w:rsidR="00E147BF" w:rsidRPr="00D17A9B" w:rsidRDefault="00E147BF" w:rsidP="00E147BF">
            <w:pPr>
              <w:pStyle w:val="ListParagraph"/>
              <w:numPr>
                <w:ilvl w:val="0"/>
                <w:numId w:val="8"/>
              </w:numPr>
              <w:spacing w:after="0" w:line="240" w:lineRule="auto"/>
              <w:ind w:left="284" w:hanging="284"/>
              <w:contextualSpacing w:val="0"/>
              <w:rPr>
                <w:rFonts w:ascii="Aptos" w:hAnsi="Aptos"/>
                <w:sz w:val="18"/>
                <w:szCs w:val="18"/>
                <w:lang w:val="en-GB" w:eastAsia="en-ZA"/>
              </w:rPr>
            </w:pPr>
            <w:r w:rsidRPr="00D17A9B">
              <w:rPr>
                <w:rFonts w:ascii="Aptos" w:hAnsi="Aptos"/>
                <w:sz w:val="18"/>
                <w:szCs w:val="18"/>
                <w:lang w:val="en-GB" w:eastAsia="en-ZA"/>
              </w:rPr>
              <w:t>Only the 115mm or baby grinder with the disk free hand locking mechanism are allowed on the Rhovan premises.</w:t>
            </w:r>
            <w:r w:rsidR="0026029A" w:rsidRPr="00D17A9B">
              <w:rPr>
                <w:rFonts w:ascii="Aptos" w:hAnsi="Aptos"/>
                <w:sz w:val="18"/>
                <w:szCs w:val="18"/>
                <w:lang w:val="en-GB" w:eastAsia="en-ZA"/>
              </w:rPr>
              <w:t xml:space="preserve"> </w:t>
            </w:r>
            <w:r w:rsidRPr="00D17A9B">
              <w:rPr>
                <w:rFonts w:ascii="Aptos" w:hAnsi="Aptos"/>
                <w:sz w:val="18"/>
                <w:szCs w:val="18"/>
                <w:lang w:val="en-GB" w:eastAsia="en-ZA"/>
              </w:rPr>
              <w:t>(No disk tool locking mechanism is allowed on the Rhovan premises).</w:t>
            </w:r>
          </w:p>
          <w:p w14:paraId="50D33ACF" w14:textId="77777777" w:rsidR="00E147BF" w:rsidRPr="00D17A9B" w:rsidRDefault="00E147BF" w:rsidP="00E147BF">
            <w:pPr>
              <w:pStyle w:val="ListParagraph"/>
              <w:numPr>
                <w:ilvl w:val="0"/>
                <w:numId w:val="8"/>
              </w:numPr>
              <w:spacing w:after="0" w:line="240" w:lineRule="auto"/>
              <w:ind w:left="284" w:hanging="284"/>
              <w:contextualSpacing w:val="0"/>
              <w:rPr>
                <w:rFonts w:ascii="Aptos" w:hAnsi="Aptos"/>
                <w:sz w:val="18"/>
                <w:szCs w:val="18"/>
                <w:lang w:val="en-GB" w:eastAsia="en-ZA"/>
              </w:rPr>
            </w:pPr>
            <w:r w:rsidRPr="00D17A9B">
              <w:rPr>
                <w:rFonts w:ascii="Aptos" w:hAnsi="Aptos"/>
                <w:sz w:val="18"/>
                <w:szCs w:val="18"/>
                <w:lang w:val="en-GB" w:eastAsia="en-ZA"/>
              </w:rPr>
              <w:t>The use of 230mm cutting disks is prohibited on the Rhovan premises except where an issue based risk assessment pertaining to the use of such cutting disk has been obtained from the Mechanical Superintendent or the appointed Engineer.</w:t>
            </w:r>
          </w:p>
          <w:p w14:paraId="5283E7E5" w14:textId="291DEB5D" w:rsidR="00E147BF" w:rsidRPr="00D17A9B" w:rsidRDefault="00E147BF" w:rsidP="00E147BF">
            <w:pPr>
              <w:pStyle w:val="ListParagraph"/>
              <w:numPr>
                <w:ilvl w:val="0"/>
                <w:numId w:val="8"/>
              </w:numPr>
              <w:spacing w:after="0" w:line="240" w:lineRule="auto"/>
              <w:ind w:left="284" w:hanging="284"/>
              <w:contextualSpacing w:val="0"/>
              <w:rPr>
                <w:rFonts w:ascii="Aptos" w:hAnsi="Aptos"/>
                <w:sz w:val="18"/>
                <w:szCs w:val="18"/>
                <w:lang w:val="en-GB" w:eastAsia="en-ZA"/>
              </w:rPr>
            </w:pPr>
            <w:r w:rsidRPr="00D17A9B">
              <w:rPr>
                <w:rFonts w:ascii="Aptos" w:hAnsi="Aptos"/>
                <w:sz w:val="18"/>
                <w:szCs w:val="18"/>
                <w:lang w:val="en-GB" w:eastAsia="en-ZA"/>
              </w:rPr>
              <w:t>Refer to RHO/MI/051 – Managerial Instruction Safe Use of Angle Grinders</w:t>
            </w:r>
            <w:r w:rsidR="00BA2BF4" w:rsidRPr="00D17A9B">
              <w:rPr>
                <w:rFonts w:ascii="Aptos" w:hAnsi="Aptos"/>
                <w:sz w:val="18"/>
                <w:szCs w:val="18"/>
                <w:lang w:val="en-GB" w:eastAsia="en-ZA"/>
              </w:rPr>
              <w:t>.</w:t>
            </w:r>
            <w:r w:rsidRPr="00D17A9B">
              <w:rPr>
                <w:rFonts w:ascii="Aptos" w:hAnsi="Aptos"/>
                <w:sz w:val="18"/>
                <w:szCs w:val="18"/>
                <w:lang w:val="en-GB" w:eastAsia="en-ZA"/>
              </w:rPr>
              <w:t xml:space="preserve"> </w:t>
            </w:r>
          </w:p>
        </w:tc>
      </w:tr>
      <w:tr w:rsidR="00320584" w:rsidRPr="003E185B" w14:paraId="17F08810" w14:textId="77777777" w:rsidTr="00BF2457">
        <w:trPr>
          <w:jc w:val="center"/>
        </w:trPr>
        <w:tc>
          <w:tcPr>
            <w:tcW w:w="10886" w:type="dxa"/>
            <w:gridSpan w:val="8"/>
            <w:shd w:val="clear" w:color="auto" w:fill="D9D9D9"/>
          </w:tcPr>
          <w:p w14:paraId="0348B912" w14:textId="77777777" w:rsidR="00E147BF" w:rsidRPr="00D17A9B" w:rsidRDefault="00E147BF" w:rsidP="00BF2457">
            <w:pPr>
              <w:tabs>
                <w:tab w:val="center" w:pos="4513"/>
                <w:tab w:val="right" w:pos="9026"/>
              </w:tabs>
              <w:jc w:val="center"/>
              <w:rPr>
                <w:rFonts w:ascii="Aptos" w:hAnsi="Aptos"/>
                <w:b/>
                <w:sz w:val="18"/>
                <w:szCs w:val="18"/>
                <w:lang w:val="en-GB"/>
              </w:rPr>
            </w:pPr>
            <w:r w:rsidRPr="00D17A9B">
              <w:rPr>
                <w:rFonts w:ascii="Aptos" w:hAnsi="Aptos"/>
                <w:b/>
                <w:sz w:val="18"/>
                <w:szCs w:val="18"/>
                <w:lang w:val="en-GB"/>
              </w:rPr>
              <w:t>Rhovan Specifications of New Safety Harnesses</w:t>
            </w:r>
          </w:p>
        </w:tc>
      </w:tr>
      <w:tr w:rsidR="00320584" w:rsidRPr="003E185B" w14:paraId="7C4E97AC" w14:textId="77777777" w:rsidTr="00BF2457">
        <w:trPr>
          <w:jc w:val="center"/>
        </w:trPr>
        <w:tc>
          <w:tcPr>
            <w:tcW w:w="2122" w:type="dxa"/>
            <w:gridSpan w:val="3"/>
          </w:tcPr>
          <w:p w14:paraId="01A07ADA" w14:textId="77777777" w:rsidR="00E147BF" w:rsidRPr="00D17A9B" w:rsidRDefault="00E147BF" w:rsidP="00BF2457">
            <w:pPr>
              <w:rPr>
                <w:rFonts w:ascii="Aptos" w:hAnsi="Aptos"/>
                <w:b/>
                <w:sz w:val="18"/>
                <w:szCs w:val="18"/>
                <w:lang w:val="en-GB"/>
              </w:rPr>
            </w:pPr>
            <w:r w:rsidRPr="00D17A9B">
              <w:rPr>
                <w:rFonts w:ascii="Aptos" w:hAnsi="Aptos"/>
                <w:b/>
                <w:sz w:val="18"/>
                <w:szCs w:val="18"/>
                <w:lang w:val="en-GB"/>
              </w:rPr>
              <w:t>Harness</w:t>
            </w:r>
          </w:p>
        </w:tc>
        <w:tc>
          <w:tcPr>
            <w:tcW w:w="8764" w:type="dxa"/>
            <w:gridSpan w:val="5"/>
          </w:tcPr>
          <w:p w14:paraId="0495A7AF" w14:textId="77777777" w:rsidR="00E147BF" w:rsidRPr="00D17A9B" w:rsidRDefault="00E147BF" w:rsidP="00BF2457">
            <w:pPr>
              <w:rPr>
                <w:rFonts w:ascii="Aptos" w:hAnsi="Aptos"/>
                <w:sz w:val="18"/>
                <w:szCs w:val="18"/>
                <w:lang w:val="en-GB"/>
              </w:rPr>
            </w:pPr>
            <w:r w:rsidRPr="00D17A9B">
              <w:rPr>
                <w:rFonts w:ascii="Aptos" w:hAnsi="Aptos"/>
                <w:sz w:val="18"/>
                <w:szCs w:val="18"/>
                <w:lang w:val="en-GB"/>
              </w:rPr>
              <w:t>Safety; Industrial</w:t>
            </w:r>
          </w:p>
        </w:tc>
      </w:tr>
      <w:tr w:rsidR="00320584" w:rsidRPr="003E185B" w14:paraId="2111A859" w14:textId="77777777" w:rsidTr="00BF2457">
        <w:trPr>
          <w:jc w:val="center"/>
        </w:trPr>
        <w:tc>
          <w:tcPr>
            <w:tcW w:w="2122" w:type="dxa"/>
            <w:gridSpan w:val="3"/>
          </w:tcPr>
          <w:p w14:paraId="6E1DA889" w14:textId="77777777" w:rsidR="00E147BF" w:rsidRPr="00D17A9B" w:rsidRDefault="00E147BF" w:rsidP="00BF2457">
            <w:pPr>
              <w:rPr>
                <w:rFonts w:ascii="Aptos" w:hAnsi="Aptos"/>
                <w:b/>
                <w:sz w:val="18"/>
                <w:szCs w:val="18"/>
                <w:lang w:val="en-GB"/>
              </w:rPr>
            </w:pPr>
            <w:r w:rsidRPr="00D17A9B">
              <w:rPr>
                <w:rFonts w:ascii="Aptos" w:hAnsi="Aptos"/>
                <w:b/>
                <w:sz w:val="18"/>
                <w:szCs w:val="18"/>
                <w:lang w:val="en-GB"/>
              </w:rPr>
              <w:t>Style Designator</w:t>
            </w:r>
          </w:p>
        </w:tc>
        <w:tc>
          <w:tcPr>
            <w:tcW w:w="8764" w:type="dxa"/>
            <w:gridSpan w:val="5"/>
          </w:tcPr>
          <w:p w14:paraId="02D784E3" w14:textId="77777777" w:rsidR="00E147BF" w:rsidRPr="00D17A9B" w:rsidRDefault="00E147BF" w:rsidP="00BF2457">
            <w:pPr>
              <w:rPr>
                <w:rFonts w:ascii="Aptos" w:hAnsi="Aptos"/>
                <w:b/>
                <w:sz w:val="18"/>
                <w:szCs w:val="18"/>
                <w:lang w:val="en-GB"/>
              </w:rPr>
            </w:pPr>
            <w:r w:rsidRPr="00D17A9B">
              <w:rPr>
                <w:rFonts w:ascii="Aptos" w:hAnsi="Aptos"/>
                <w:sz w:val="18"/>
                <w:szCs w:val="18"/>
                <w:lang w:val="en-GB"/>
              </w:rPr>
              <w:t>Ultimate Crossover Plus</w:t>
            </w:r>
          </w:p>
        </w:tc>
      </w:tr>
      <w:tr w:rsidR="00320584" w:rsidRPr="003E185B" w14:paraId="4AD8402C" w14:textId="77777777" w:rsidTr="00BF2457">
        <w:trPr>
          <w:jc w:val="center"/>
        </w:trPr>
        <w:tc>
          <w:tcPr>
            <w:tcW w:w="2122" w:type="dxa"/>
            <w:gridSpan w:val="3"/>
          </w:tcPr>
          <w:p w14:paraId="3D74146F" w14:textId="77777777" w:rsidR="00E147BF" w:rsidRPr="00D17A9B" w:rsidRDefault="00E147BF" w:rsidP="00BF2457">
            <w:pPr>
              <w:rPr>
                <w:rFonts w:ascii="Aptos" w:hAnsi="Aptos"/>
                <w:b/>
                <w:sz w:val="18"/>
                <w:szCs w:val="18"/>
                <w:lang w:val="en-GB"/>
              </w:rPr>
            </w:pPr>
            <w:r w:rsidRPr="00D17A9B">
              <w:rPr>
                <w:rFonts w:ascii="Aptos" w:hAnsi="Aptos"/>
                <w:b/>
                <w:sz w:val="18"/>
                <w:szCs w:val="18"/>
                <w:lang w:val="en-GB"/>
              </w:rPr>
              <w:t>Additional Inforamtion</w:t>
            </w:r>
          </w:p>
        </w:tc>
        <w:tc>
          <w:tcPr>
            <w:tcW w:w="8764" w:type="dxa"/>
            <w:gridSpan w:val="5"/>
          </w:tcPr>
          <w:p w14:paraId="2940B659" w14:textId="77777777" w:rsidR="00E147BF" w:rsidRPr="00D17A9B" w:rsidRDefault="00E147BF" w:rsidP="00BF2457">
            <w:pPr>
              <w:rPr>
                <w:rFonts w:ascii="Aptos" w:hAnsi="Aptos"/>
                <w:sz w:val="18"/>
                <w:szCs w:val="18"/>
                <w:lang w:val="en-GB"/>
              </w:rPr>
            </w:pPr>
            <w:r w:rsidRPr="00D17A9B">
              <w:rPr>
                <w:rFonts w:ascii="Aptos" w:hAnsi="Aptos"/>
                <w:sz w:val="18"/>
                <w:szCs w:val="18"/>
                <w:lang w:val="en-GB"/>
              </w:rPr>
              <w:t>Lan dbl Shock Scaff 1.65; Quick Link 19mm Nickle</w:t>
            </w:r>
            <w:r w:rsidRPr="00D17A9B">
              <w:rPr>
                <w:rFonts w:ascii="Aptos" w:hAnsi="Aptos"/>
                <w:sz w:val="18"/>
                <w:szCs w:val="18"/>
                <w:lang w:val="en-GB"/>
              </w:rPr>
              <w:br/>
              <w:t>Plated; Lanyard can be detached; Complete with Harness Duffel Back</w:t>
            </w:r>
          </w:p>
          <w:p w14:paraId="32A04DDF" w14:textId="77777777" w:rsidR="00E147BF" w:rsidRPr="00D17A9B" w:rsidRDefault="00E147BF" w:rsidP="00BF2457">
            <w:pPr>
              <w:rPr>
                <w:rFonts w:ascii="Aptos" w:hAnsi="Aptos"/>
                <w:b/>
                <w:sz w:val="18"/>
                <w:szCs w:val="18"/>
                <w:lang w:val="en-GB"/>
              </w:rPr>
            </w:pPr>
            <w:r w:rsidRPr="00D17A9B">
              <w:rPr>
                <w:rFonts w:ascii="Aptos" w:hAnsi="Aptos"/>
                <w:sz w:val="18"/>
                <w:szCs w:val="18"/>
                <w:lang w:val="en-GB"/>
              </w:rPr>
              <w:t>Complete Kit</w:t>
            </w:r>
          </w:p>
        </w:tc>
      </w:tr>
      <w:tr w:rsidR="00320584" w:rsidRPr="003E185B" w14:paraId="0173E1A7" w14:textId="77777777" w:rsidTr="00BF2457">
        <w:trPr>
          <w:jc w:val="center"/>
        </w:trPr>
        <w:tc>
          <w:tcPr>
            <w:tcW w:w="10886" w:type="dxa"/>
            <w:gridSpan w:val="8"/>
            <w:shd w:val="clear" w:color="auto" w:fill="D9D9D9"/>
          </w:tcPr>
          <w:p w14:paraId="6522C1DB" w14:textId="77777777" w:rsidR="00E147BF" w:rsidRPr="00D17A9B" w:rsidRDefault="00E147BF" w:rsidP="00BF2457">
            <w:pPr>
              <w:tabs>
                <w:tab w:val="center" w:pos="4513"/>
                <w:tab w:val="right" w:pos="9026"/>
              </w:tabs>
              <w:jc w:val="center"/>
              <w:rPr>
                <w:rFonts w:ascii="Aptos" w:hAnsi="Aptos" w:cs="Arial"/>
                <w:b/>
                <w:sz w:val="18"/>
                <w:szCs w:val="18"/>
                <w:lang w:val="en-GB"/>
              </w:rPr>
            </w:pPr>
          </w:p>
        </w:tc>
      </w:tr>
      <w:tr w:rsidR="00320584" w:rsidRPr="003E185B" w14:paraId="217B981E" w14:textId="77777777" w:rsidTr="00BF2457">
        <w:trPr>
          <w:jc w:val="center"/>
        </w:trPr>
        <w:tc>
          <w:tcPr>
            <w:tcW w:w="10886" w:type="dxa"/>
            <w:gridSpan w:val="8"/>
            <w:shd w:val="clear" w:color="auto" w:fill="D9D9D9"/>
          </w:tcPr>
          <w:p w14:paraId="55A47725" w14:textId="77777777" w:rsidR="00E147BF" w:rsidRPr="00D17A9B" w:rsidRDefault="00E147BF" w:rsidP="00BF2457">
            <w:pPr>
              <w:tabs>
                <w:tab w:val="center" w:pos="4513"/>
                <w:tab w:val="right" w:pos="9026"/>
              </w:tabs>
              <w:jc w:val="center"/>
              <w:rPr>
                <w:rFonts w:ascii="Aptos" w:hAnsi="Aptos"/>
                <w:b/>
                <w:sz w:val="18"/>
                <w:szCs w:val="18"/>
                <w:lang w:val="en-GB"/>
              </w:rPr>
            </w:pPr>
            <w:r w:rsidRPr="00D17A9B">
              <w:rPr>
                <w:rFonts w:ascii="Aptos" w:hAnsi="Aptos" w:cs="Arial"/>
                <w:b/>
                <w:sz w:val="18"/>
                <w:szCs w:val="18"/>
                <w:lang w:val="en-GB"/>
              </w:rPr>
              <w:t>General</w:t>
            </w:r>
          </w:p>
        </w:tc>
      </w:tr>
      <w:tr w:rsidR="00320584" w:rsidRPr="003E185B" w14:paraId="682A46E2" w14:textId="77777777" w:rsidTr="00BF2457">
        <w:trPr>
          <w:jc w:val="center"/>
        </w:trPr>
        <w:tc>
          <w:tcPr>
            <w:tcW w:w="10886" w:type="dxa"/>
            <w:gridSpan w:val="8"/>
            <w:shd w:val="clear" w:color="auto" w:fill="FFFFFF" w:themeFill="background1"/>
          </w:tcPr>
          <w:p w14:paraId="1D877564" w14:textId="77777777" w:rsidR="00E147BF" w:rsidRPr="00D17A9B" w:rsidRDefault="00E147BF" w:rsidP="00BF2457">
            <w:pPr>
              <w:rPr>
                <w:rFonts w:ascii="Aptos" w:hAnsi="Aptos"/>
                <w:sz w:val="18"/>
                <w:szCs w:val="18"/>
                <w:lang w:val="en-GB"/>
              </w:rPr>
            </w:pPr>
            <w:r w:rsidRPr="00D17A9B">
              <w:rPr>
                <w:rFonts w:ascii="Aptos" w:hAnsi="Aptos"/>
                <w:sz w:val="18"/>
                <w:szCs w:val="18"/>
                <w:lang w:val="en-GB"/>
              </w:rPr>
              <w:t>Any Contractor Company renting mobile equipment to Rhovan is required to on board a qualified mechanic meeting all requirements to access the site.</w:t>
            </w:r>
          </w:p>
          <w:p w14:paraId="70AF4389" w14:textId="77777777" w:rsidR="00E147BF" w:rsidRPr="00D17A9B" w:rsidRDefault="00E147BF" w:rsidP="00BF2457">
            <w:pPr>
              <w:rPr>
                <w:rFonts w:ascii="Aptos" w:hAnsi="Aptos"/>
                <w:sz w:val="18"/>
                <w:szCs w:val="18"/>
                <w:lang w:val="en-GB"/>
              </w:rPr>
            </w:pPr>
          </w:p>
          <w:p w14:paraId="0EBEC02E" w14:textId="7B20F555" w:rsidR="00E147BF" w:rsidRPr="00D17A9B" w:rsidRDefault="00E147BF" w:rsidP="00BF2457">
            <w:pPr>
              <w:rPr>
                <w:rFonts w:ascii="Aptos" w:hAnsi="Aptos"/>
                <w:sz w:val="18"/>
                <w:szCs w:val="18"/>
                <w:lang w:val="en-GB"/>
              </w:rPr>
            </w:pPr>
            <w:r w:rsidRPr="00D17A9B">
              <w:rPr>
                <w:rFonts w:ascii="Aptos" w:hAnsi="Aptos"/>
                <w:sz w:val="18"/>
                <w:szCs w:val="18"/>
                <w:lang w:val="en-GB"/>
              </w:rPr>
              <w:t>The Principle Inspector of Mines signed the Guiding Principles on the Revised Measures for the Prevention, Mitigation and Management of COVID-19 Pandemic in the South African Mining Industry.</w:t>
            </w:r>
            <w:r w:rsidR="0026029A" w:rsidRPr="00D17A9B">
              <w:rPr>
                <w:rFonts w:ascii="Aptos" w:hAnsi="Aptos"/>
                <w:sz w:val="18"/>
                <w:szCs w:val="18"/>
                <w:lang w:val="en-GB"/>
              </w:rPr>
              <w:t xml:space="preserve"> </w:t>
            </w:r>
            <w:r w:rsidRPr="00D17A9B">
              <w:rPr>
                <w:rFonts w:ascii="Aptos" w:hAnsi="Aptos"/>
                <w:sz w:val="18"/>
                <w:szCs w:val="18"/>
                <w:lang w:val="en-GB"/>
              </w:rPr>
              <w:t>In terms of the Guiding Principles the following measures will be applicable:</w:t>
            </w:r>
          </w:p>
          <w:p w14:paraId="31376E7A" w14:textId="77777777" w:rsidR="002D5F28" w:rsidRPr="00D17A9B" w:rsidRDefault="002D5F28" w:rsidP="00BF2457">
            <w:pPr>
              <w:rPr>
                <w:rFonts w:ascii="Aptos" w:hAnsi="Aptos"/>
                <w:sz w:val="18"/>
                <w:szCs w:val="18"/>
                <w:lang w:val="en-GB"/>
              </w:rPr>
            </w:pPr>
          </w:p>
          <w:p w14:paraId="4327565D" w14:textId="77777777" w:rsidR="00E147BF" w:rsidRPr="00D17A9B" w:rsidRDefault="00E147BF" w:rsidP="00E147BF">
            <w:pPr>
              <w:pStyle w:val="ListParagraph"/>
              <w:widowControl w:val="0"/>
              <w:numPr>
                <w:ilvl w:val="0"/>
                <w:numId w:val="15"/>
              </w:numPr>
              <w:autoSpaceDE w:val="0"/>
              <w:autoSpaceDN w:val="0"/>
              <w:spacing w:after="0" w:line="240" w:lineRule="auto"/>
              <w:ind w:left="248" w:hanging="248"/>
              <w:contextualSpacing w:val="0"/>
              <w:rPr>
                <w:rFonts w:ascii="Aptos" w:hAnsi="Aptos"/>
                <w:sz w:val="18"/>
                <w:szCs w:val="18"/>
                <w:lang w:val="en-GB" w:eastAsia="en-ZA"/>
              </w:rPr>
            </w:pPr>
            <w:r w:rsidRPr="00D17A9B">
              <w:rPr>
                <w:rFonts w:ascii="Aptos" w:hAnsi="Aptos"/>
                <w:sz w:val="18"/>
                <w:szCs w:val="18"/>
                <w:lang w:val="en-GB" w:eastAsia="en-ZA"/>
              </w:rPr>
              <w:t>If you experience any cold/flu-like symptoms, stay at home, and visit your local clinic or GP.</w:t>
            </w:r>
          </w:p>
          <w:p w14:paraId="57290B25" w14:textId="77777777" w:rsidR="00E147BF" w:rsidRPr="00D17A9B" w:rsidRDefault="00E147BF" w:rsidP="00E147BF">
            <w:pPr>
              <w:pStyle w:val="ListParagraph"/>
              <w:widowControl w:val="0"/>
              <w:numPr>
                <w:ilvl w:val="0"/>
                <w:numId w:val="15"/>
              </w:numPr>
              <w:autoSpaceDE w:val="0"/>
              <w:autoSpaceDN w:val="0"/>
              <w:spacing w:after="0" w:line="240" w:lineRule="auto"/>
              <w:ind w:left="248" w:right="114" w:hanging="248"/>
              <w:contextualSpacing w:val="0"/>
              <w:jc w:val="both"/>
              <w:rPr>
                <w:rFonts w:ascii="Aptos" w:hAnsi="Aptos"/>
                <w:sz w:val="18"/>
                <w:szCs w:val="18"/>
                <w:lang w:val="en-GB" w:eastAsia="en-ZA"/>
              </w:rPr>
            </w:pPr>
            <w:r w:rsidRPr="00D17A9B">
              <w:rPr>
                <w:rFonts w:ascii="Aptos" w:hAnsi="Aptos"/>
                <w:sz w:val="18"/>
                <w:szCs w:val="18"/>
                <w:lang w:val="en-GB" w:eastAsia="en-ZA"/>
              </w:rPr>
              <w:t>Should you start experiencing any cold/flu-like symptoms whilst at work, immediately report to the Isolation Room at the clinic. A person with COVID-19 symptoms will be investigated and managed as a Person Under Investigation (PUI).</w:t>
            </w:r>
          </w:p>
          <w:p w14:paraId="5C9D70B8" w14:textId="77777777" w:rsidR="00E147BF" w:rsidRPr="00D17A9B" w:rsidRDefault="00E147BF" w:rsidP="00E147BF">
            <w:pPr>
              <w:pStyle w:val="ListParagraph"/>
              <w:widowControl w:val="0"/>
              <w:numPr>
                <w:ilvl w:val="0"/>
                <w:numId w:val="15"/>
              </w:numPr>
              <w:autoSpaceDE w:val="0"/>
              <w:autoSpaceDN w:val="0"/>
              <w:spacing w:after="0" w:line="240" w:lineRule="auto"/>
              <w:ind w:left="248" w:hanging="248"/>
              <w:contextualSpacing w:val="0"/>
              <w:jc w:val="both"/>
              <w:rPr>
                <w:rFonts w:ascii="Aptos" w:hAnsi="Aptos"/>
                <w:sz w:val="18"/>
                <w:szCs w:val="18"/>
                <w:lang w:val="en-GB" w:eastAsia="en-ZA"/>
              </w:rPr>
            </w:pPr>
            <w:r w:rsidRPr="00D17A9B">
              <w:rPr>
                <w:rFonts w:ascii="Aptos" w:hAnsi="Aptos"/>
                <w:sz w:val="18"/>
                <w:szCs w:val="18"/>
                <w:lang w:val="en-GB" w:eastAsia="en-ZA"/>
              </w:rPr>
              <w:t>Sanitisers units will still be available throughout the plant.</w:t>
            </w:r>
          </w:p>
          <w:p w14:paraId="1EFA1A5D" w14:textId="77777777" w:rsidR="00E147BF" w:rsidRPr="00D17A9B" w:rsidRDefault="00E147BF" w:rsidP="00E147BF">
            <w:pPr>
              <w:pStyle w:val="ListParagraph"/>
              <w:widowControl w:val="0"/>
              <w:numPr>
                <w:ilvl w:val="0"/>
                <w:numId w:val="15"/>
              </w:numPr>
              <w:autoSpaceDE w:val="0"/>
              <w:autoSpaceDN w:val="0"/>
              <w:spacing w:after="0" w:line="240" w:lineRule="auto"/>
              <w:ind w:left="248" w:right="119" w:hanging="248"/>
              <w:contextualSpacing w:val="0"/>
              <w:jc w:val="both"/>
              <w:rPr>
                <w:rFonts w:ascii="Aptos" w:hAnsi="Aptos"/>
                <w:sz w:val="18"/>
                <w:szCs w:val="18"/>
                <w:lang w:val="en-GB" w:eastAsia="en-ZA"/>
              </w:rPr>
            </w:pPr>
            <w:r w:rsidRPr="00D17A9B">
              <w:rPr>
                <w:rFonts w:ascii="Aptos" w:hAnsi="Aptos"/>
                <w:sz w:val="18"/>
                <w:szCs w:val="18"/>
                <w:lang w:val="en-GB" w:eastAsia="en-ZA"/>
              </w:rPr>
              <w:t>If you test positive for COVID-19, isolation for 7 days is only necessary when you present any symptoms. Asymptomatic persons can report for duty and continue working.</w:t>
            </w:r>
          </w:p>
          <w:p w14:paraId="7BD21B40" w14:textId="77777777" w:rsidR="00E147BF" w:rsidRPr="00D17A9B" w:rsidRDefault="00E147BF" w:rsidP="00E147BF">
            <w:pPr>
              <w:pStyle w:val="ListParagraph"/>
              <w:widowControl w:val="0"/>
              <w:numPr>
                <w:ilvl w:val="0"/>
                <w:numId w:val="15"/>
              </w:numPr>
              <w:autoSpaceDE w:val="0"/>
              <w:autoSpaceDN w:val="0"/>
              <w:spacing w:after="0" w:line="240" w:lineRule="auto"/>
              <w:ind w:left="248" w:hanging="248"/>
              <w:contextualSpacing w:val="0"/>
              <w:jc w:val="both"/>
              <w:rPr>
                <w:rFonts w:ascii="Aptos" w:hAnsi="Aptos"/>
                <w:sz w:val="18"/>
                <w:szCs w:val="18"/>
                <w:lang w:val="en-GB" w:eastAsia="en-ZA"/>
              </w:rPr>
            </w:pPr>
            <w:r w:rsidRPr="00D17A9B">
              <w:rPr>
                <w:rFonts w:ascii="Aptos" w:hAnsi="Aptos"/>
                <w:sz w:val="18"/>
                <w:szCs w:val="18"/>
                <w:lang w:val="en-GB" w:eastAsia="en-ZA"/>
              </w:rPr>
              <w:t>Vulnerable people will still be managed as advised by the Occupational Medical Practitioner.</w:t>
            </w:r>
          </w:p>
          <w:p w14:paraId="466C72AA" w14:textId="77777777" w:rsidR="00E147BF" w:rsidRPr="00D17A9B" w:rsidRDefault="00E147BF" w:rsidP="00E147BF">
            <w:pPr>
              <w:pStyle w:val="ListParagraph"/>
              <w:widowControl w:val="0"/>
              <w:numPr>
                <w:ilvl w:val="0"/>
                <w:numId w:val="15"/>
              </w:numPr>
              <w:autoSpaceDE w:val="0"/>
              <w:autoSpaceDN w:val="0"/>
              <w:spacing w:after="0" w:line="240" w:lineRule="auto"/>
              <w:ind w:left="248" w:right="111" w:hanging="248"/>
              <w:contextualSpacing w:val="0"/>
              <w:jc w:val="both"/>
              <w:rPr>
                <w:rFonts w:ascii="Aptos" w:hAnsi="Aptos"/>
                <w:sz w:val="18"/>
                <w:szCs w:val="18"/>
                <w:lang w:val="en-GB" w:eastAsia="en-ZA"/>
              </w:rPr>
            </w:pPr>
            <w:r w:rsidRPr="00D17A9B">
              <w:rPr>
                <w:rFonts w:ascii="Aptos" w:hAnsi="Aptos"/>
                <w:sz w:val="18"/>
                <w:szCs w:val="18"/>
                <w:lang w:val="en-GB" w:eastAsia="en-ZA"/>
              </w:rPr>
              <w:t>All active contact tracing is stopped, except where a cluster of COVID-19 cases occurs. A cluster of COVID-19 cases is defined as when 3 or more people from the same department test positive for COVID-19 within the same time period.</w:t>
            </w:r>
          </w:p>
          <w:p w14:paraId="4977CCE2" w14:textId="77777777" w:rsidR="00E147BF" w:rsidRPr="00D17A9B" w:rsidRDefault="00E147BF" w:rsidP="00E147BF">
            <w:pPr>
              <w:pStyle w:val="ListParagraph"/>
              <w:widowControl w:val="0"/>
              <w:numPr>
                <w:ilvl w:val="0"/>
                <w:numId w:val="15"/>
              </w:numPr>
              <w:autoSpaceDE w:val="0"/>
              <w:autoSpaceDN w:val="0"/>
              <w:spacing w:after="0" w:line="240" w:lineRule="auto"/>
              <w:ind w:left="248" w:hanging="248"/>
              <w:contextualSpacing w:val="0"/>
              <w:jc w:val="both"/>
              <w:rPr>
                <w:rFonts w:ascii="Aptos" w:hAnsi="Aptos"/>
                <w:sz w:val="18"/>
                <w:szCs w:val="18"/>
                <w:lang w:val="en-GB" w:eastAsia="en-ZA"/>
              </w:rPr>
            </w:pPr>
            <w:r w:rsidRPr="00D17A9B">
              <w:rPr>
                <w:rFonts w:ascii="Aptos" w:hAnsi="Aptos"/>
                <w:sz w:val="18"/>
                <w:szCs w:val="18"/>
                <w:lang w:val="en-GB" w:eastAsia="en-ZA"/>
              </w:rPr>
              <w:t>Fogging of an area will be done where a cluster of COVID-19 cases has been identified.</w:t>
            </w:r>
          </w:p>
          <w:p w14:paraId="13FBCDE0" w14:textId="77777777" w:rsidR="00E147BF" w:rsidRPr="00D17A9B" w:rsidRDefault="00E147BF" w:rsidP="00E147BF">
            <w:pPr>
              <w:pStyle w:val="ListParagraph"/>
              <w:widowControl w:val="0"/>
              <w:numPr>
                <w:ilvl w:val="0"/>
                <w:numId w:val="15"/>
              </w:numPr>
              <w:autoSpaceDE w:val="0"/>
              <w:autoSpaceDN w:val="0"/>
              <w:spacing w:after="0" w:line="240" w:lineRule="auto"/>
              <w:ind w:left="248" w:hanging="248"/>
              <w:contextualSpacing w:val="0"/>
              <w:jc w:val="both"/>
              <w:rPr>
                <w:rFonts w:ascii="Aptos" w:hAnsi="Aptos"/>
                <w:sz w:val="18"/>
                <w:szCs w:val="18"/>
                <w:lang w:val="en-GB" w:eastAsia="en-ZA"/>
              </w:rPr>
            </w:pPr>
            <w:r w:rsidRPr="00D17A9B">
              <w:rPr>
                <w:rFonts w:ascii="Aptos" w:hAnsi="Aptos"/>
                <w:sz w:val="18"/>
                <w:szCs w:val="18"/>
                <w:lang w:val="en-GB" w:eastAsia="en-ZA"/>
              </w:rPr>
              <w:t>Perspex screens already installed may not be removed.</w:t>
            </w:r>
          </w:p>
          <w:p w14:paraId="3E15C0B3" w14:textId="77777777" w:rsidR="00E147BF" w:rsidRPr="00D17A9B" w:rsidRDefault="00E147BF" w:rsidP="00E147BF">
            <w:pPr>
              <w:pStyle w:val="ListParagraph"/>
              <w:widowControl w:val="0"/>
              <w:numPr>
                <w:ilvl w:val="0"/>
                <w:numId w:val="15"/>
              </w:numPr>
              <w:autoSpaceDE w:val="0"/>
              <w:autoSpaceDN w:val="0"/>
              <w:spacing w:after="0" w:line="240" w:lineRule="auto"/>
              <w:ind w:left="248" w:hanging="248"/>
              <w:contextualSpacing w:val="0"/>
              <w:jc w:val="both"/>
              <w:rPr>
                <w:rFonts w:ascii="Aptos" w:hAnsi="Aptos"/>
                <w:sz w:val="18"/>
                <w:szCs w:val="18"/>
                <w:lang w:val="en-GB" w:eastAsia="en-ZA"/>
              </w:rPr>
            </w:pPr>
            <w:r w:rsidRPr="00D17A9B">
              <w:rPr>
                <w:rFonts w:ascii="Aptos" w:hAnsi="Aptos"/>
                <w:sz w:val="18"/>
                <w:szCs w:val="18"/>
                <w:lang w:val="en-GB" w:eastAsia="en-ZA"/>
              </w:rPr>
              <w:t>The appointment and duties of the COVID-19 Compliance Officer and COVID-19 committee remain applicable.</w:t>
            </w:r>
          </w:p>
          <w:p w14:paraId="638E60F3" w14:textId="77777777" w:rsidR="00E147BF" w:rsidRPr="00D17A9B" w:rsidRDefault="00E147BF" w:rsidP="00E147BF">
            <w:pPr>
              <w:pStyle w:val="ListParagraph"/>
              <w:widowControl w:val="0"/>
              <w:numPr>
                <w:ilvl w:val="0"/>
                <w:numId w:val="15"/>
              </w:numPr>
              <w:autoSpaceDE w:val="0"/>
              <w:autoSpaceDN w:val="0"/>
              <w:spacing w:after="0" w:line="240" w:lineRule="auto"/>
              <w:ind w:left="248" w:hanging="248"/>
              <w:contextualSpacing w:val="0"/>
              <w:rPr>
                <w:rFonts w:ascii="Aptos" w:hAnsi="Aptos"/>
                <w:sz w:val="18"/>
                <w:szCs w:val="18"/>
                <w:lang w:val="en-GB"/>
              </w:rPr>
            </w:pPr>
            <w:r w:rsidRPr="00D17A9B">
              <w:rPr>
                <w:rFonts w:ascii="Aptos" w:hAnsi="Aptos"/>
                <w:sz w:val="18"/>
                <w:szCs w:val="18"/>
                <w:lang w:val="en-GB" w:eastAsia="en-ZA"/>
              </w:rPr>
              <w:t>Persons are encouraged to vaccinate to reduce the risk of severe disease.</w:t>
            </w:r>
          </w:p>
        </w:tc>
      </w:tr>
      <w:tr w:rsidR="00320584" w:rsidRPr="003E185B" w14:paraId="2396FBB3" w14:textId="77777777" w:rsidTr="00BF2457">
        <w:trPr>
          <w:jc w:val="center"/>
        </w:trPr>
        <w:tc>
          <w:tcPr>
            <w:tcW w:w="10886" w:type="dxa"/>
            <w:gridSpan w:val="8"/>
            <w:shd w:val="clear" w:color="auto" w:fill="D9D9D9"/>
          </w:tcPr>
          <w:p w14:paraId="38EE2890" w14:textId="77777777" w:rsidR="00E147BF" w:rsidRPr="00D17A9B" w:rsidRDefault="00E147BF" w:rsidP="00BF2457">
            <w:pPr>
              <w:tabs>
                <w:tab w:val="center" w:pos="4513"/>
                <w:tab w:val="right" w:pos="9026"/>
              </w:tabs>
              <w:jc w:val="center"/>
              <w:rPr>
                <w:rFonts w:ascii="Aptos" w:hAnsi="Aptos" w:cs="Arial"/>
                <w:b/>
                <w:sz w:val="18"/>
                <w:szCs w:val="18"/>
                <w:lang w:val="en-GB"/>
              </w:rPr>
            </w:pPr>
            <w:r w:rsidRPr="00D17A9B">
              <w:rPr>
                <w:rFonts w:ascii="Aptos" w:hAnsi="Aptos" w:cs="Arial"/>
                <w:b/>
                <w:sz w:val="18"/>
                <w:szCs w:val="18"/>
                <w:lang w:val="en-GB"/>
              </w:rPr>
              <w:t>PPE Requirements</w:t>
            </w:r>
          </w:p>
        </w:tc>
      </w:tr>
      <w:tr w:rsidR="00320584" w:rsidRPr="003E185B" w14:paraId="66F13B48" w14:textId="77777777" w:rsidTr="00BF2457">
        <w:trPr>
          <w:jc w:val="center"/>
        </w:trPr>
        <w:tc>
          <w:tcPr>
            <w:tcW w:w="10886" w:type="dxa"/>
            <w:gridSpan w:val="8"/>
            <w:shd w:val="clear" w:color="auto" w:fill="FFFFFF" w:themeFill="background1"/>
          </w:tcPr>
          <w:p w14:paraId="7242BE44" w14:textId="66F320F5" w:rsidR="00E147BF" w:rsidRPr="00D17A9B" w:rsidRDefault="00E147BF" w:rsidP="00BF2457">
            <w:pPr>
              <w:widowControl w:val="0"/>
              <w:jc w:val="both"/>
              <w:rPr>
                <w:rFonts w:ascii="Aptos" w:hAnsi="Aptos"/>
                <w:sz w:val="18"/>
                <w:szCs w:val="18"/>
                <w:lang w:val="en-GB"/>
              </w:rPr>
            </w:pPr>
            <w:r w:rsidRPr="00D17A9B">
              <w:rPr>
                <w:rFonts w:ascii="Aptos" w:hAnsi="Aptos"/>
                <w:sz w:val="18"/>
                <w:szCs w:val="18"/>
                <w:lang w:val="en-GB"/>
              </w:rPr>
              <w:t>Please request a copy of procedure RHO/SAF/PRO/006 – Hygiene and PPE for a comprehensive description of required PPE.</w:t>
            </w:r>
            <w:r w:rsidR="0026029A" w:rsidRPr="00D17A9B">
              <w:rPr>
                <w:rFonts w:ascii="Aptos" w:hAnsi="Aptos"/>
                <w:sz w:val="18"/>
                <w:szCs w:val="18"/>
                <w:lang w:val="en-GB"/>
              </w:rPr>
              <w:t xml:space="preserve"> </w:t>
            </w:r>
          </w:p>
          <w:p w14:paraId="36075BA1" w14:textId="77777777" w:rsidR="002D5F28" w:rsidRPr="00D17A9B" w:rsidRDefault="002D5F28" w:rsidP="00BF2457">
            <w:pPr>
              <w:widowControl w:val="0"/>
              <w:jc w:val="both"/>
              <w:rPr>
                <w:rFonts w:ascii="Aptos" w:hAnsi="Aptos"/>
                <w:sz w:val="18"/>
                <w:szCs w:val="18"/>
                <w:lang w:val="en-GB"/>
              </w:rPr>
            </w:pPr>
          </w:p>
          <w:p w14:paraId="058A3868" w14:textId="0E9657AA" w:rsidR="00E147BF" w:rsidRPr="00D17A9B" w:rsidRDefault="00F475AB" w:rsidP="00E147BF">
            <w:pPr>
              <w:pStyle w:val="ListParagraph"/>
              <w:widowControl w:val="0"/>
              <w:numPr>
                <w:ilvl w:val="0"/>
                <w:numId w:val="16"/>
              </w:numPr>
              <w:spacing w:after="0" w:line="240" w:lineRule="auto"/>
              <w:ind w:left="248" w:hanging="248"/>
              <w:jc w:val="both"/>
              <w:rPr>
                <w:rFonts w:ascii="Aptos" w:hAnsi="Aptos"/>
                <w:sz w:val="18"/>
                <w:szCs w:val="18"/>
                <w:lang w:val="en-GB"/>
              </w:rPr>
            </w:pPr>
            <w:r w:rsidRPr="00D17A9B">
              <w:rPr>
                <w:rFonts w:ascii="Aptos" w:hAnsi="Aptos"/>
                <w:sz w:val="18"/>
                <w:szCs w:val="18"/>
                <w:lang w:val="en-GB"/>
              </w:rPr>
              <w:t xml:space="preserve">All </w:t>
            </w:r>
            <w:r w:rsidR="00E147BF" w:rsidRPr="00D17A9B">
              <w:rPr>
                <w:rFonts w:ascii="Aptos" w:hAnsi="Aptos"/>
                <w:sz w:val="18"/>
                <w:szCs w:val="18"/>
                <w:lang w:val="en-GB"/>
              </w:rPr>
              <w:t>Contractor employees must have at least 4 (four) sets of overalls and 2 (two) pairs of safety boots to ensure that they enter and exit Rhovan on a daily basis with a clean overall and safety boots.</w:t>
            </w:r>
            <w:r w:rsidR="0026029A" w:rsidRPr="00D17A9B">
              <w:rPr>
                <w:rFonts w:ascii="Aptos" w:hAnsi="Aptos"/>
                <w:sz w:val="18"/>
                <w:szCs w:val="18"/>
                <w:lang w:val="en-GB"/>
              </w:rPr>
              <w:t xml:space="preserve"> </w:t>
            </w:r>
            <w:r w:rsidR="00E147BF" w:rsidRPr="00D17A9B">
              <w:rPr>
                <w:rFonts w:ascii="Aptos" w:hAnsi="Aptos"/>
                <w:sz w:val="18"/>
                <w:szCs w:val="18"/>
                <w:lang w:val="en-GB"/>
              </w:rPr>
              <w:t>No contractor employee working in a high risk area may leave Rhovan’s premises with dirty PPE.</w:t>
            </w:r>
          </w:p>
          <w:p w14:paraId="22A2B172" w14:textId="73A75360" w:rsidR="00E147BF" w:rsidRPr="00D17A9B" w:rsidRDefault="00E147BF" w:rsidP="00E147BF">
            <w:pPr>
              <w:pStyle w:val="ListParagraph"/>
              <w:widowControl w:val="0"/>
              <w:numPr>
                <w:ilvl w:val="0"/>
                <w:numId w:val="16"/>
              </w:numPr>
              <w:spacing w:after="0" w:line="240" w:lineRule="auto"/>
              <w:ind w:left="248" w:hanging="248"/>
              <w:jc w:val="both"/>
              <w:rPr>
                <w:rFonts w:ascii="Aptos" w:hAnsi="Aptos"/>
                <w:sz w:val="18"/>
                <w:szCs w:val="18"/>
                <w:lang w:val="en-GB"/>
              </w:rPr>
            </w:pPr>
            <w:r w:rsidRPr="00D17A9B">
              <w:rPr>
                <w:rFonts w:ascii="Aptos" w:hAnsi="Aptos"/>
                <w:sz w:val="18"/>
                <w:szCs w:val="18"/>
                <w:lang w:val="en-GB"/>
              </w:rPr>
              <w:t>Lockers are provided in the change house for the safe storage of PPE.</w:t>
            </w:r>
            <w:r w:rsidR="0026029A" w:rsidRPr="00D17A9B">
              <w:rPr>
                <w:rFonts w:ascii="Aptos" w:hAnsi="Aptos"/>
                <w:sz w:val="18"/>
                <w:szCs w:val="18"/>
                <w:lang w:val="en-GB"/>
              </w:rPr>
              <w:t xml:space="preserve"> </w:t>
            </w:r>
            <w:r w:rsidRPr="00D17A9B">
              <w:rPr>
                <w:rFonts w:ascii="Aptos" w:hAnsi="Aptos"/>
                <w:sz w:val="18"/>
                <w:szCs w:val="18"/>
                <w:lang w:val="en-GB"/>
              </w:rPr>
              <w:t>The lockers have 4 (four) doors, meaning 2 (two) persons share a locker. The top locker must be used to store clean clothing and dirty boots and clothes must be stored in the bottom locker.</w:t>
            </w:r>
            <w:r w:rsidR="00BA2BF4" w:rsidRPr="00D17A9B">
              <w:rPr>
                <w:rFonts w:ascii="Aptos" w:hAnsi="Aptos"/>
                <w:sz w:val="18"/>
                <w:szCs w:val="18"/>
                <w:lang w:val="en-GB"/>
              </w:rPr>
              <w:t xml:space="preserve">  Contractor employees are responsible for procuring their own locks for their lockers.</w:t>
            </w:r>
          </w:p>
          <w:p w14:paraId="567E16B7" w14:textId="78339AB0" w:rsidR="00E147BF" w:rsidRPr="00D17A9B" w:rsidRDefault="00E147BF" w:rsidP="00E147BF">
            <w:pPr>
              <w:pStyle w:val="ListParagraph"/>
              <w:widowControl w:val="0"/>
              <w:numPr>
                <w:ilvl w:val="0"/>
                <w:numId w:val="16"/>
              </w:numPr>
              <w:spacing w:after="0" w:line="240" w:lineRule="auto"/>
              <w:ind w:left="248" w:hanging="248"/>
              <w:jc w:val="both"/>
              <w:rPr>
                <w:rFonts w:ascii="Aptos" w:hAnsi="Aptos"/>
                <w:sz w:val="18"/>
                <w:szCs w:val="18"/>
                <w:lang w:val="en-GB"/>
              </w:rPr>
            </w:pPr>
            <w:r w:rsidRPr="00D17A9B">
              <w:rPr>
                <w:rFonts w:ascii="Aptos" w:hAnsi="Aptos"/>
                <w:sz w:val="18"/>
                <w:szCs w:val="18"/>
                <w:lang w:val="en-GB"/>
              </w:rPr>
              <w:t xml:space="preserve">Contractor employees working in high risk areas need to hand in their dirty overalls at the </w:t>
            </w:r>
            <w:r w:rsidR="00550605" w:rsidRPr="00D17A9B">
              <w:rPr>
                <w:rFonts w:ascii="Aptos" w:hAnsi="Aptos"/>
                <w:sz w:val="18"/>
                <w:szCs w:val="18"/>
                <w:lang w:val="en-GB"/>
              </w:rPr>
              <w:t xml:space="preserve">on site laundry </w:t>
            </w:r>
            <w:r w:rsidRPr="00D17A9B">
              <w:rPr>
                <w:rFonts w:ascii="Aptos" w:hAnsi="Aptos"/>
                <w:sz w:val="18"/>
                <w:szCs w:val="18"/>
                <w:lang w:val="en-GB"/>
              </w:rPr>
              <w:t>at the end of each shift to have it washed.</w:t>
            </w:r>
            <w:r w:rsidR="0026029A" w:rsidRPr="00D17A9B">
              <w:rPr>
                <w:rFonts w:ascii="Aptos" w:hAnsi="Aptos"/>
                <w:sz w:val="18"/>
                <w:szCs w:val="18"/>
                <w:lang w:val="en-GB"/>
              </w:rPr>
              <w:t xml:space="preserve"> </w:t>
            </w:r>
            <w:r w:rsidR="00550605" w:rsidRPr="00D17A9B">
              <w:rPr>
                <w:rFonts w:ascii="Aptos" w:hAnsi="Aptos"/>
                <w:sz w:val="18"/>
                <w:szCs w:val="18"/>
                <w:lang w:val="en-GB"/>
              </w:rPr>
              <w:t>Please liaise with Thami Modiba (067 426 4837 or thami.modiba@glencore.co.za) if you have any questions in this regard.</w:t>
            </w:r>
          </w:p>
          <w:p w14:paraId="3E3A3C14" w14:textId="7FDEAE38" w:rsidR="00E147BF" w:rsidRPr="00D17A9B" w:rsidRDefault="00E147BF" w:rsidP="00BA2BF4">
            <w:pPr>
              <w:pStyle w:val="ListParagraph"/>
              <w:widowControl w:val="0"/>
              <w:numPr>
                <w:ilvl w:val="0"/>
                <w:numId w:val="16"/>
              </w:numPr>
              <w:spacing w:after="0" w:line="240" w:lineRule="auto"/>
              <w:ind w:left="248" w:hanging="248"/>
              <w:rPr>
                <w:rFonts w:ascii="Aptos" w:hAnsi="Aptos"/>
                <w:sz w:val="18"/>
                <w:szCs w:val="18"/>
                <w:lang w:val="en-GB"/>
              </w:rPr>
            </w:pPr>
            <w:r w:rsidRPr="00D17A9B">
              <w:rPr>
                <w:rFonts w:ascii="Aptos" w:hAnsi="Aptos"/>
                <w:sz w:val="18"/>
                <w:szCs w:val="18"/>
                <w:lang w:val="en-GB"/>
              </w:rPr>
              <w:t>The employee’s name and Rhovan company numbers must be embroidered on both the overall jacket and pants.</w:t>
            </w:r>
            <w:r w:rsidR="0026029A" w:rsidRPr="00D17A9B">
              <w:rPr>
                <w:rFonts w:ascii="Aptos" w:hAnsi="Aptos"/>
                <w:sz w:val="18"/>
                <w:szCs w:val="18"/>
                <w:lang w:val="en-GB"/>
              </w:rPr>
              <w:t xml:space="preserve"> </w:t>
            </w:r>
            <w:r w:rsidRPr="00D17A9B">
              <w:rPr>
                <w:rFonts w:ascii="Aptos" w:hAnsi="Aptos"/>
                <w:sz w:val="18"/>
                <w:szCs w:val="18"/>
                <w:lang w:val="en-GB"/>
              </w:rPr>
              <w:t>Rhovan has an onsite seamstress (opposite the mask room) to assist.</w:t>
            </w:r>
            <w:r w:rsidR="0026029A" w:rsidRPr="00D17A9B">
              <w:rPr>
                <w:rFonts w:ascii="Aptos" w:hAnsi="Aptos"/>
                <w:sz w:val="18"/>
                <w:szCs w:val="18"/>
                <w:lang w:val="en-GB"/>
              </w:rPr>
              <w:t xml:space="preserve"> </w:t>
            </w:r>
            <w:r w:rsidRPr="00D17A9B">
              <w:rPr>
                <w:rFonts w:ascii="Aptos" w:hAnsi="Aptos"/>
                <w:sz w:val="18"/>
                <w:szCs w:val="18"/>
                <w:lang w:val="en-GB"/>
              </w:rPr>
              <w:t>Please liaise with Conrad Wolmarans (082 923 3246 or conrad.wolmarans@glencore.co.za) if you have any questions in this regard.</w:t>
            </w:r>
          </w:p>
          <w:p w14:paraId="5B1F9DAF" w14:textId="77777777" w:rsidR="00E147BF" w:rsidRPr="00D17A9B" w:rsidRDefault="00E147BF" w:rsidP="00E147BF">
            <w:pPr>
              <w:pStyle w:val="ListParagraph"/>
              <w:widowControl w:val="0"/>
              <w:numPr>
                <w:ilvl w:val="0"/>
                <w:numId w:val="16"/>
              </w:numPr>
              <w:spacing w:after="0" w:line="240" w:lineRule="auto"/>
              <w:ind w:left="248" w:hanging="248"/>
              <w:jc w:val="both"/>
              <w:rPr>
                <w:rFonts w:ascii="Aptos" w:hAnsi="Aptos"/>
                <w:sz w:val="18"/>
                <w:szCs w:val="18"/>
                <w:lang w:val="en-GB"/>
              </w:rPr>
            </w:pPr>
            <w:r w:rsidRPr="00D17A9B">
              <w:rPr>
                <w:rFonts w:ascii="Aptos" w:hAnsi="Aptos"/>
                <w:sz w:val="18"/>
                <w:szCs w:val="18"/>
                <w:lang w:val="en-GB"/>
              </w:rPr>
              <w:t>A PPE register must be kept for each individual employee, detailing the date, type of PPE and quantity issued.</w:t>
            </w:r>
          </w:p>
        </w:tc>
      </w:tr>
      <w:tr w:rsidR="00320584" w:rsidRPr="003E185B" w14:paraId="6986890D" w14:textId="77777777" w:rsidTr="00BF2457">
        <w:trPr>
          <w:jc w:val="center"/>
        </w:trPr>
        <w:tc>
          <w:tcPr>
            <w:tcW w:w="10886" w:type="dxa"/>
            <w:gridSpan w:val="8"/>
            <w:shd w:val="clear" w:color="auto" w:fill="D9D9D9"/>
          </w:tcPr>
          <w:p w14:paraId="4F7C2AE6" w14:textId="77777777" w:rsidR="00E147BF" w:rsidRPr="003E185B" w:rsidRDefault="00E147BF" w:rsidP="00BF2457">
            <w:pPr>
              <w:tabs>
                <w:tab w:val="center" w:pos="4513"/>
                <w:tab w:val="right" w:pos="9026"/>
              </w:tabs>
              <w:jc w:val="center"/>
              <w:rPr>
                <w:rFonts w:ascii="Aptos" w:hAnsi="Aptos" w:cs="Arial"/>
                <w:b/>
                <w:sz w:val="18"/>
                <w:szCs w:val="18"/>
                <w:lang w:val="en-GB"/>
              </w:rPr>
            </w:pPr>
            <w:r w:rsidRPr="003E185B">
              <w:rPr>
                <w:rFonts w:ascii="Aptos" w:hAnsi="Aptos" w:cs="Arial"/>
                <w:b/>
                <w:sz w:val="18"/>
                <w:szCs w:val="18"/>
                <w:lang w:val="en-GB"/>
              </w:rPr>
              <w:lastRenderedPageBreak/>
              <w:t>Effectiveness of Legal Appointments in the Workplace</w:t>
            </w:r>
          </w:p>
        </w:tc>
      </w:tr>
      <w:tr w:rsidR="00D17A9B" w:rsidRPr="00D17A9B" w14:paraId="4F6F1787" w14:textId="77777777" w:rsidTr="00BF2457">
        <w:trPr>
          <w:jc w:val="center"/>
        </w:trPr>
        <w:tc>
          <w:tcPr>
            <w:tcW w:w="10886" w:type="dxa"/>
            <w:gridSpan w:val="8"/>
            <w:tcBorders>
              <w:bottom w:val="single" w:sz="4" w:space="0" w:color="auto"/>
            </w:tcBorders>
          </w:tcPr>
          <w:p w14:paraId="6944AD35" w14:textId="77777777" w:rsidR="00E147BF" w:rsidRPr="00D17A9B" w:rsidRDefault="00E147BF" w:rsidP="00BF2457">
            <w:pPr>
              <w:rPr>
                <w:rFonts w:ascii="Aptos" w:hAnsi="Aptos"/>
                <w:sz w:val="18"/>
                <w:szCs w:val="18"/>
                <w:lang w:val="en-GB"/>
              </w:rPr>
            </w:pPr>
            <w:r w:rsidRPr="00D17A9B">
              <w:rPr>
                <w:rFonts w:ascii="Aptos" w:hAnsi="Aptos"/>
                <w:sz w:val="18"/>
                <w:szCs w:val="18"/>
                <w:lang w:val="en-GB"/>
              </w:rPr>
              <w:t xml:space="preserve">Employers are charged with certain functions and responsibilities in terms of either the Occupational Health or Safety Act, 85 of 1993 ("OHSA") or the Mine Health and Safety Act, 29 of 1996 ("MHSA"). These acts assume that employers in certain industries or of a particular size is however unable to perform the functions itself and must therefore rely on an appointment structure, which consists of various managers and other appointed persons, to perform the functions and responsibilities which are entrusted to the employer in terms of either the OHSA or the MHSA, on behalf of the employer. </w:t>
            </w:r>
          </w:p>
          <w:p w14:paraId="0AB5C344" w14:textId="77777777" w:rsidR="00E147BF" w:rsidRPr="00D17A9B" w:rsidRDefault="00E147BF" w:rsidP="00BF2457">
            <w:pPr>
              <w:rPr>
                <w:rFonts w:ascii="Aptos" w:hAnsi="Aptos"/>
                <w:sz w:val="18"/>
                <w:szCs w:val="18"/>
                <w:lang w:val="en-GB"/>
              </w:rPr>
            </w:pPr>
          </w:p>
          <w:p w14:paraId="7A10C896" w14:textId="77777777" w:rsidR="00E147BF" w:rsidRPr="00D17A9B" w:rsidRDefault="00E147BF" w:rsidP="00BF2457">
            <w:pPr>
              <w:rPr>
                <w:rFonts w:ascii="Aptos" w:hAnsi="Aptos"/>
                <w:sz w:val="18"/>
                <w:szCs w:val="18"/>
                <w:lang w:val="en-GB"/>
              </w:rPr>
            </w:pPr>
            <w:r w:rsidRPr="00D17A9B">
              <w:rPr>
                <w:rFonts w:ascii="Aptos" w:hAnsi="Aptos"/>
                <w:sz w:val="18"/>
                <w:szCs w:val="18"/>
                <w:lang w:val="en-GB"/>
              </w:rPr>
              <w:t>The employer must make certain legal appointments in accordance with the sections and regulations of either the OHSA or the MHSA in order to ensure legal compliance. It is not always necessary to appoint a person in terms of a specific section, unless the OHSA or MHSA requires same. It is however important to remember that letters of appointment should not be a mere paper exercise to pay lip service to formal legal compliance, but that the letters of appointment must be effective in order to add value to the company's health and safety management system, and in doing so ensure that the functions entrusted to the employer are performed and compliance is ensured.</w:t>
            </w:r>
          </w:p>
          <w:p w14:paraId="70EC2E3B" w14:textId="77777777" w:rsidR="00E147BF" w:rsidRPr="00D17A9B" w:rsidRDefault="00E147BF" w:rsidP="00BF2457">
            <w:pPr>
              <w:rPr>
                <w:rFonts w:ascii="Aptos" w:hAnsi="Aptos"/>
                <w:sz w:val="18"/>
                <w:szCs w:val="18"/>
                <w:lang w:val="en-GB"/>
              </w:rPr>
            </w:pPr>
          </w:p>
          <w:p w14:paraId="2FB6847F" w14:textId="77777777" w:rsidR="00E147BF" w:rsidRPr="00D17A9B" w:rsidRDefault="00E147BF" w:rsidP="00BF2457">
            <w:pPr>
              <w:rPr>
                <w:rFonts w:ascii="Aptos" w:hAnsi="Aptos"/>
                <w:sz w:val="18"/>
                <w:szCs w:val="18"/>
                <w:lang w:val="en-GB"/>
              </w:rPr>
            </w:pPr>
            <w:r w:rsidRPr="00D17A9B">
              <w:rPr>
                <w:rFonts w:ascii="Aptos" w:hAnsi="Aptos"/>
                <w:sz w:val="18"/>
                <w:szCs w:val="18"/>
                <w:lang w:val="en-GB"/>
              </w:rPr>
              <w:t>The delegation of functions and responsibilities are done in letters of appointment. Key elements that, in our view, should be included in a letter of appointment, regardless of whether it is done in terms of the OHSA or the MHSA, are as follows:</w:t>
            </w:r>
          </w:p>
          <w:p w14:paraId="0805C7BE" w14:textId="77777777" w:rsidR="00E147BF" w:rsidRPr="00D17A9B" w:rsidRDefault="00E147BF" w:rsidP="00BF2457">
            <w:pPr>
              <w:rPr>
                <w:rFonts w:ascii="Aptos" w:hAnsi="Aptos"/>
                <w:sz w:val="18"/>
                <w:szCs w:val="18"/>
                <w:lang w:val="en-GB"/>
              </w:rPr>
            </w:pPr>
          </w:p>
          <w:p w14:paraId="60CC8210" w14:textId="77777777" w:rsidR="00E147BF" w:rsidRPr="00D17A9B" w:rsidRDefault="00E147BF" w:rsidP="00BF2457">
            <w:pPr>
              <w:pStyle w:val="ListParagraph"/>
              <w:numPr>
                <w:ilvl w:val="0"/>
                <w:numId w:val="1"/>
              </w:numPr>
              <w:tabs>
                <w:tab w:val="left" w:pos="567"/>
              </w:tabs>
              <w:spacing w:after="0" w:line="240" w:lineRule="auto"/>
              <w:ind w:left="251" w:hanging="251"/>
              <w:contextualSpacing w:val="0"/>
              <w:rPr>
                <w:rFonts w:ascii="Aptos" w:hAnsi="Aptos"/>
                <w:sz w:val="18"/>
                <w:szCs w:val="18"/>
                <w:lang w:val="en-GB"/>
              </w:rPr>
            </w:pPr>
            <w:r w:rsidRPr="00D17A9B">
              <w:rPr>
                <w:rFonts w:ascii="Aptos" w:hAnsi="Aptos"/>
                <w:sz w:val="18"/>
                <w:szCs w:val="18"/>
                <w:lang w:val="en-GB"/>
              </w:rPr>
              <w:t>The name of the entity must be clearly indicated;</w:t>
            </w:r>
          </w:p>
          <w:p w14:paraId="20A688F0" w14:textId="77777777" w:rsidR="00E147BF" w:rsidRPr="00D17A9B" w:rsidRDefault="00E147BF" w:rsidP="00BF2457">
            <w:pPr>
              <w:pStyle w:val="ListParagraph"/>
              <w:numPr>
                <w:ilvl w:val="0"/>
                <w:numId w:val="1"/>
              </w:numPr>
              <w:tabs>
                <w:tab w:val="left" w:pos="567"/>
              </w:tabs>
              <w:spacing w:after="0" w:line="240" w:lineRule="auto"/>
              <w:ind w:left="251" w:hanging="251"/>
              <w:contextualSpacing w:val="0"/>
              <w:rPr>
                <w:rFonts w:ascii="Aptos" w:hAnsi="Aptos"/>
                <w:sz w:val="18"/>
                <w:szCs w:val="18"/>
                <w:lang w:val="en-GB"/>
              </w:rPr>
            </w:pPr>
            <w:r w:rsidRPr="00D17A9B">
              <w:rPr>
                <w:rFonts w:ascii="Aptos" w:hAnsi="Aptos"/>
                <w:sz w:val="18"/>
                <w:szCs w:val="18"/>
                <w:lang w:val="en-GB"/>
              </w:rPr>
              <w:t>The name and designation of the person making the appointment;</w:t>
            </w:r>
          </w:p>
          <w:p w14:paraId="2FE032F5" w14:textId="77777777" w:rsidR="00E147BF" w:rsidRPr="00D17A9B" w:rsidRDefault="00E147BF" w:rsidP="00BF2457">
            <w:pPr>
              <w:pStyle w:val="ListParagraph"/>
              <w:numPr>
                <w:ilvl w:val="0"/>
                <w:numId w:val="1"/>
              </w:numPr>
              <w:spacing w:after="0" w:line="240" w:lineRule="auto"/>
              <w:ind w:left="251" w:hanging="251"/>
              <w:contextualSpacing w:val="0"/>
              <w:rPr>
                <w:rFonts w:ascii="Aptos" w:hAnsi="Aptos"/>
                <w:sz w:val="18"/>
                <w:szCs w:val="18"/>
                <w:lang w:val="en-GB"/>
              </w:rPr>
            </w:pPr>
            <w:r w:rsidRPr="00D17A9B">
              <w:rPr>
                <w:rFonts w:ascii="Aptos" w:hAnsi="Aptos"/>
                <w:sz w:val="18"/>
                <w:szCs w:val="18"/>
                <w:lang w:val="en-GB"/>
              </w:rPr>
              <w:t>The name of the person being appointed and his or her designation;</w:t>
            </w:r>
          </w:p>
          <w:p w14:paraId="470FBDB1" w14:textId="77777777" w:rsidR="00E147BF" w:rsidRPr="00D17A9B" w:rsidRDefault="00E147BF" w:rsidP="00BF2457">
            <w:pPr>
              <w:pStyle w:val="ListParagraph"/>
              <w:numPr>
                <w:ilvl w:val="0"/>
                <w:numId w:val="1"/>
              </w:numPr>
              <w:spacing w:after="0" w:line="240" w:lineRule="auto"/>
              <w:ind w:left="251" w:hanging="251"/>
              <w:contextualSpacing w:val="0"/>
              <w:rPr>
                <w:rFonts w:ascii="Aptos" w:hAnsi="Aptos"/>
                <w:sz w:val="18"/>
                <w:szCs w:val="18"/>
                <w:lang w:val="en-GB"/>
              </w:rPr>
            </w:pPr>
            <w:r w:rsidRPr="00D17A9B">
              <w:rPr>
                <w:rFonts w:ascii="Aptos" w:hAnsi="Aptos"/>
                <w:sz w:val="18"/>
                <w:szCs w:val="18"/>
                <w:lang w:val="en-GB"/>
              </w:rPr>
              <w:t>The area of responsibility of the appointee must be clearly identifiable;</w:t>
            </w:r>
          </w:p>
          <w:p w14:paraId="41ECFD3A" w14:textId="77777777" w:rsidR="00E147BF" w:rsidRPr="00D17A9B" w:rsidRDefault="00E147BF" w:rsidP="00BF2457">
            <w:pPr>
              <w:pStyle w:val="ListParagraph"/>
              <w:numPr>
                <w:ilvl w:val="0"/>
                <w:numId w:val="1"/>
              </w:numPr>
              <w:spacing w:after="0" w:line="240" w:lineRule="auto"/>
              <w:ind w:left="251" w:hanging="251"/>
              <w:contextualSpacing w:val="0"/>
              <w:rPr>
                <w:rFonts w:ascii="Aptos" w:hAnsi="Aptos"/>
                <w:sz w:val="18"/>
                <w:szCs w:val="18"/>
                <w:lang w:val="en-GB"/>
              </w:rPr>
            </w:pPr>
            <w:r w:rsidRPr="00D17A9B">
              <w:rPr>
                <w:rFonts w:ascii="Aptos" w:hAnsi="Aptos"/>
                <w:sz w:val="18"/>
                <w:szCs w:val="18"/>
                <w:lang w:val="en-GB"/>
              </w:rPr>
              <w:t>The duties (i.e. scope of authority) of the appointee should be clearly stipulated;</w:t>
            </w:r>
          </w:p>
          <w:p w14:paraId="3BBB7050" w14:textId="77777777" w:rsidR="00E147BF" w:rsidRPr="00D17A9B" w:rsidRDefault="00E147BF" w:rsidP="00BF2457">
            <w:pPr>
              <w:pStyle w:val="ListParagraph"/>
              <w:numPr>
                <w:ilvl w:val="0"/>
                <w:numId w:val="1"/>
              </w:numPr>
              <w:spacing w:after="0" w:line="240" w:lineRule="auto"/>
              <w:ind w:left="251" w:hanging="251"/>
              <w:contextualSpacing w:val="0"/>
              <w:rPr>
                <w:rFonts w:ascii="Aptos" w:hAnsi="Aptos"/>
                <w:sz w:val="18"/>
                <w:szCs w:val="18"/>
                <w:lang w:val="en-GB"/>
              </w:rPr>
            </w:pPr>
            <w:r w:rsidRPr="00D17A9B">
              <w:rPr>
                <w:rFonts w:ascii="Aptos" w:hAnsi="Aptos"/>
                <w:sz w:val="18"/>
                <w:szCs w:val="18"/>
                <w:lang w:val="en-GB"/>
              </w:rPr>
              <w:t>The name of or a designation of a person, who the appointee must report to should be indicated;</w:t>
            </w:r>
          </w:p>
          <w:p w14:paraId="20D08987" w14:textId="77777777" w:rsidR="00E147BF" w:rsidRPr="00D17A9B" w:rsidRDefault="00E147BF" w:rsidP="00BF2457">
            <w:pPr>
              <w:pStyle w:val="ListParagraph"/>
              <w:numPr>
                <w:ilvl w:val="0"/>
                <w:numId w:val="1"/>
              </w:numPr>
              <w:spacing w:after="0" w:line="240" w:lineRule="auto"/>
              <w:ind w:left="251" w:hanging="251"/>
              <w:contextualSpacing w:val="0"/>
              <w:rPr>
                <w:rFonts w:ascii="Aptos" w:hAnsi="Aptos"/>
                <w:sz w:val="18"/>
                <w:szCs w:val="18"/>
                <w:lang w:val="en-GB"/>
              </w:rPr>
            </w:pPr>
            <w:r w:rsidRPr="00D17A9B">
              <w:rPr>
                <w:rFonts w:ascii="Aptos" w:hAnsi="Aptos"/>
                <w:sz w:val="18"/>
                <w:szCs w:val="18"/>
                <w:lang w:val="en-GB"/>
              </w:rPr>
              <w:t>The period of validity of the letter of appointment i.e. date of commencement and date of termination should be indicated;</w:t>
            </w:r>
          </w:p>
          <w:p w14:paraId="7B38B90F" w14:textId="77777777" w:rsidR="00E147BF" w:rsidRPr="00D17A9B" w:rsidRDefault="00E147BF" w:rsidP="00BF2457">
            <w:pPr>
              <w:pStyle w:val="ListParagraph"/>
              <w:numPr>
                <w:ilvl w:val="0"/>
                <w:numId w:val="1"/>
              </w:numPr>
              <w:spacing w:after="0" w:line="240" w:lineRule="auto"/>
              <w:ind w:left="251" w:hanging="251"/>
              <w:contextualSpacing w:val="0"/>
              <w:rPr>
                <w:rFonts w:ascii="Aptos" w:hAnsi="Aptos"/>
                <w:sz w:val="18"/>
                <w:szCs w:val="18"/>
                <w:lang w:val="en-GB"/>
              </w:rPr>
            </w:pPr>
            <w:r w:rsidRPr="00D17A9B">
              <w:rPr>
                <w:rFonts w:ascii="Aptos" w:hAnsi="Aptos"/>
                <w:sz w:val="18"/>
                <w:szCs w:val="18"/>
                <w:lang w:val="en-GB"/>
              </w:rPr>
              <w:t>Signatures of both parties.</w:t>
            </w:r>
          </w:p>
          <w:p w14:paraId="4A207D6B" w14:textId="77777777" w:rsidR="00E147BF" w:rsidRPr="00D17A9B" w:rsidRDefault="00E147BF" w:rsidP="00BF2457">
            <w:pPr>
              <w:rPr>
                <w:rFonts w:ascii="Aptos" w:hAnsi="Aptos"/>
                <w:sz w:val="18"/>
                <w:szCs w:val="18"/>
                <w:lang w:val="en-GB"/>
              </w:rPr>
            </w:pPr>
          </w:p>
          <w:p w14:paraId="5B784D35" w14:textId="77777777" w:rsidR="00E147BF" w:rsidRPr="00D17A9B" w:rsidRDefault="00E147BF" w:rsidP="00BF2457">
            <w:pPr>
              <w:rPr>
                <w:rFonts w:ascii="Aptos" w:hAnsi="Aptos"/>
                <w:sz w:val="18"/>
                <w:szCs w:val="18"/>
                <w:lang w:val="en-GB"/>
              </w:rPr>
            </w:pPr>
            <w:r w:rsidRPr="00D17A9B">
              <w:rPr>
                <w:rFonts w:ascii="Aptos" w:hAnsi="Aptos"/>
                <w:sz w:val="18"/>
                <w:szCs w:val="18"/>
                <w:lang w:val="en-GB"/>
              </w:rPr>
              <w:t>The following are, in our view, some of the more important factors that an employer should take into account when appointing a person, not only to enhance the effectiveness of the appointment structure, but also to ensure that the employer's duties and responsibilities entrusted to the employer are performed:</w:t>
            </w:r>
          </w:p>
          <w:p w14:paraId="6D2B2712" w14:textId="77777777" w:rsidR="000C68B7" w:rsidRPr="00D17A9B" w:rsidRDefault="000C68B7" w:rsidP="00BF2457">
            <w:pPr>
              <w:rPr>
                <w:rFonts w:ascii="Aptos" w:hAnsi="Aptos"/>
                <w:sz w:val="18"/>
                <w:szCs w:val="18"/>
                <w:lang w:val="en-GB"/>
              </w:rPr>
            </w:pPr>
          </w:p>
          <w:p w14:paraId="3136D434" w14:textId="57C2F483" w:rsidR="00E147BF" w:rsidRPr="00D17A9B" w:rsidRDefault="00E147BF" w:rsidP="00BF2457">
            <w:pPr>
              <w:rPr>
                <w:rFonts w:ascii="Aptos" w:hAnsi="Aptos"/>
                <w:sz w:val="18"/>
                <w:szCs w:val="18"/>
                <w:lang w:val="en-GB"/>
              </w:rPr>
            </w:pPr>
            <w:r w:rsidRPr="00D17A9B">
              <w:rPr>
                <w:rFonts w:ascii="Aptos" w:hAnsi="Aptos"/>
                <w:sz w:val="18"/>
                <w:szCs w:val="18"/>
                <w:lang w:val="en-GB"/>
              </w:rPr>
              <w:t>The person making the appointment must have the necessary authority to make the appointment;</w:t>
            </w:r>
          </w:p>
          <w:p w14:paraId="1C2B2012" w14:textId="77777777" w:rsidR="003E185B" w:rsidRPr="00D17A9B" w:rsidRDefault="003E185B" w:rsidP="00BF2457">
            <w:pPr>
              <w:rPr>
                <w:rFonts w:ascii="Aptos" w:hAnsi="Aptos"/>
                <w:sz w:val="18"/>
                <w:szCs w:val="18"/>
                <w:lang w:val="en-GB"/>
              </w:rPr>
            </w:pPr>
          </w:p>
          <w:p w14:paraId="1F77A296" w14:textId="77777777" w:rsidR="00E147BF" w:rsidRPr="00D17A9B" w:rsidRDefault="00E147BF" w:rsidP="00BF2457">
            <w:pPr>
              <w:pStyle w:val="ListParagraph"/>
              <w:numPr>
                <w:ilvl w:val="0"/>
                <w:numId w:val="1"/>
              </w:numPr>
              <w:spacing w:after="0" w:line="240" w:lineRule="auto"/>
              <w:ind w:left="251" w:hanging="251"/>
              <w:contextualSpacing w:val="0"/>
              <w:rPr>
                <w:rFonts w:ascii="Aptos" w:hAnsi="Aptos"/>
                <w:sz w:val="18"/>
                <w:szCs w:val="18"/>
                <w:lang w:val="en-GB"/>
              </w:rPr>
            </w:pPr>
            <w:r w:rsidRPr="00D17A9B">
              <w:rPr>
                <w:rFonts w:ascii="Aptos" w:hAnsi="Aptos"/>
                <w:sz w:val="18"/>
                <w:szCs w:val="18"/>
                <w:lang w:val="en-GB"/>
              </w:rPr>
              <w:t>The person making the appointment must be confident that the person so appointed is competent for the specific functions and duties that are expected of that specific appointee;</w:t>
            </w:r>
          </w:p>
          <w:p w14:paraId="4BA52A36" w14:textId="77777777" w:rsidR="00E147BF" w:rsidRPr="00D17A9B" w:rsidRDefault="00E147BF" w:rsidP="00BF2457">
            <w:pPr>
              <w:pStyle w:val="ListParagraph"/>
              <w:numPr>
                <w:ilvl w:val="0"/>
                <w:numId w:val="1"/>
              </w:numPr>
              <w:spacing w:after="0" w:line="240" w:lineRule="auto"/>
              <w:ind w:left="251" w:hanging="251"/>
              <w:contextualSpacing w:val="0"/>
              <w:rPr>
                <w:rFonts w:ascii="Aptos" w:hAnsi="Aptos"/>
                <w:sz w:val="18"/>
                <w:szCs w:val="18"/>
                <w:lang w:val="en-GB"/>
              </w:rPr>
            </w:pPr>
            <w:r w:rsidRPr="00D17A9B">
              <w:rPr>
                <w:rFonts w:ascii="Aptos" w:hAnsi="Aptos"/>
                <w:sz w:val="18"/>
                <w:szCs w:val="18"/>
                <w:lang w:val="en-GB"/>
              </w:rPr>
              <w:t>The person making the appointment must ensure that the appointee is not burdened with such an excessive amount of duties that the appointee cannot perform all the duties and responsibilities so assigned to him or her;</w:t>
            </w:r>
          </w:p>
          <w:p w14:paraId="1A512BAB" w14:textId="77777777" w:rsidR="00E147BF" w:rsidRPr="00D17A9B" w:rsidRDefault="00E147BF" w:rsidP="00BF2457">
            <w:pPr>
              <w:pStyle w:val="ListParagraph"/>
              <w:numPr>
                <w:ilvl w:val="0"/>
                <w:numId w:val="1"/>
              </w:numPr>
              <w:spacing w:after="0" w:line="240" w:lineRule="auto"/>
              <w:ind w:left="251" w:hanging="251"/>
              <w:contextualSpacing w:val="0"/>
              <w:rPr>
                <w:rFonts w:ascii="Aptos" w:hAnsi="Aptos"/>
                <w:sz w:val="18"/>
                <w:szCs w:val="18"/>
                <w:lang w:val="en-GB"/>
              </w:rPr>
            </w:pPr>
            <w:r w:rsidRPr="00D17A9B">
              <w:rPr>
                <w:rFonts w:ascii="Aptos" w:hAnsi="Aptos"/>
                <w:sz w:val="18"/>
                <w:szCs w:val="18"/>
                <w:lang w:val="en-GB"/>
              </w:rPr>
              <w:t>The appointee must be made fully aware of his or her responsibilities (i.e. scope of authority) and what his or her legal liability will entail in case of non-compliance;</w:t>
            </w:r>
          </w:p>
          <w:p w14:paraId="3704EEA0" w14:textId="77777777" w:rsidR="00E147BF" w:rsidRPr="00D17A9B" w:rsidRDefault="00E147BF" w:rsidP="00BF2457">
            <w:pPr>
              <w:pStyle w:val="ListParagraph"/>
              <w:numPr>
                <w:ilvl w:val="0"/>
                <w:numId w:val="1"/>
              </w:numPr>
              <w:tabs>
                <w:tab w:val="left" w:pos="567"/>
              </w:tabs>
              <w:spacing w:after="0" w:line="240" w:lineRule="auto"/>
              <w:ind w:left="251" w:hanging="251"/>
              <w:contextualSpacing w:val="0"/>
              <w:rPr>
                <w:rFonts w:ascii="Aptos" w:hAnsi="Aptos"/>
                <w:sz w:val="18"/>
                <w:szCs w:val="18"/>
                <w:lang w:val="en-GB"/>
              </w:rPr>
            </w:pPr>
            <w:r w:rsidRPr="00D17A9B">
              <w:rPr>
                <w:rFonts w:ascii="Aptos" w:hAnsi="Aptos"/>
                <w:sz w:val="18"/>
                <w:szCs w:val="18"/>
                <w:lang w:val="en-GB"/>
              </w:rPr>
              <w:t>Only current, applicable legislation should be mentioned in the letter of appointment and repealed legislation should be deleted; and</w:t>
            </w:r>
          </w:p>
          <w:p w14:paraId="5343501B" w14:textId="77777777" w:rsidR="00E147BF" w:rsidRPr="00D17A9B" w:rsidRDefault="00E147BF" w:rsidP="00BF2457">
            <w:pPr>
              <w:pStyle w:val="ListParagraph"/>
              <w:numPr>
                <w:ilvl w:val="0"/>
                <w:numId w:val="1"/>
              </w:numPr>
              <w:tabs>
                <w:tab w:val="left" w:pos="567"/>
              </w:tabs>
              <w:spacing w:after="0" w:line="240" w:lineRule="auto"/>
              <w:ind w:left="251" w:hanging="251"/>
              <w:contextualSpacing w:val="0"/>
              <w:rPr>
                <w:rFonts w:ascii="Aptos" w:hAnsi="Aptos"/>
                <w:sz w:val="18"/>
                <w:szCs w:val="18"/>
                <w:lang w:val="en-GB"/>
              </w:rPr>
            </w:pPr>
            <w:r w:rsidRPr="00D17A9B">
              <w:rPr>
                <w:rFonts w:ascii="Aptos" w:hAnsi="Aptos"/>
                <w:sz w:val="18"/>
                <w:szCs w:val="18"/>
                <w:lang w:val="en-GB"/>
              </w:rPr>
              <w:t>The person who bears the responsibility (i.e. the person delegating certain duties or obligations) must take reasonable measures to ensure that the appointee complies with his or her obligations, as far as is reasonably practicable, since the person making the appointment, still fulfils a supervisory function.</w:t>
            </w:r>
          </w:p>
          <w:p w14:paraId="58650FCC" w14:textId="77777777" w:rsidR="00E147BF" w:rsidRPr="00D17A9B" w:rsidRDefault="00E147BF" w:rsidP="00BF2457">
            <w:pPr>
              <w:rPr>
                <w:rFonts w:ascii="Aptos" w:hAnsi="Aptos"/>
                <w:sz w:val="18"/>
                <w:szCs w:val="18"/>
                <w:lang w:val="en-GB"/>
              </w:rPr>
            </w:pPr>
            <w:r w:rsidRPr="00D17A9B">
              <w:rPr>
                <w:rFonts w:ascii="Aptos" w:hAnsi="Aptos"/>
                <w:sz w:val="18"/>
                <w:szCs w:val="18"/>
                <w:lang w:val="en-GB"/>
              </w:rPr>
              <w:t xml:space="preserve"> </w:t>
            </w:r>
          </w:p>
          <w:p w14:paraId="381BE5D8" w14:textId="77777777" w:rsidR="00E147BF" w:rsidRPr="00D17A9B" w:rsidRDefault="00E147BF" w:rsidP="00BF2457">
            <w:pPr>
              <w:rPr>
                <w:rFonts w:ascii="Aptos" w:hAnsi="Aptos"/>
                <w:sz w:val="18"/>
                <w:szCs w:val="18"/>
                <w:lang w:val="en-GB"/>
              </w:rPr>
            </w:pPr>
            <w:r w:rsidRPr="00D17A9B">
              <w:rPr>
                <w:rFonts w:ascii="Aptos" w:hAnsi="Aptos"/>
                <w:sz w:val="18"/>
                <w:szCs w:val="18"/>
                <w:lang w:val="en-GB"/>
              </w:rPr>
              <w:t>The mere fact that a delegation has been made in a letter of appointment, does not relieve the employer of any accountability in terms of the OHSA or MHSA. Various elements of statutory compliance as well as damages in terms of common law, in the event of an incident, rely heavily on the substantive aspects listed above. Thus, it is of the utmost importance that the employer provides appointees with letters of appointment that are in line with the key elements and factors mentioned above in order to limit the employer's legal liability.</w:t>
            </w:r>
          </w:p>
          <w:p w14:paraId="214D560E" w14:textId="77777777" w:rsidR="00E147BF" w:rsidRPr="00D17A9B" w:rsidRDefault="00E147BF" w:rsidP="00BF2457">
            <w:pPr>
              <w:rPr>
                <w:rFonts w:ascii="Aptos" w:hAnsi="Aptos"/>
                <w:sz w:val="18"/>
                <w:szCs w:val="18"/>
                <w:lang w:val="en-GB"/>
              </w:rPr>
            </w:pPr>
          </w:p>
          <w:p w14:paraId="2EEB0E9C" w14:textId="77777777" w:rsidR="00E147BF" w:rsidRPr="00D17A9B" w:rsidRDefault="00E147BF" w:rsidP="00BF2457">
            <w:pPr>
              <w:rPr>
                <w:rFonts w:ascii="Aptos" w:hAnsi="Aptos"/>
                <w:b/>
                <w:sz w:val="18"/>
                <w:szCs w:val="18"/>
                <w:lang w:val="en-GB"/>
              </w:rPr>
            </w:pPr>
            <w:r w:rsidRPr="00D17A9B">
              <w:rPr>
                <w:rFonts w:ascii="Aptos" w:hAnsi="Aptos"/>
                <w:b/>
                <w:sz w:val="18"/>
                <w:szCs w:val="18"/>
                <w:lang w:val="en-GB"/>
              </w:rPr>
              <w:t>Procedure and SWP Training</w:t>
            </w:r>
          </w:p>
          <w:p w14:paraId="0A9C4101" w14:textId="77777777" w:rsidR="00E147BF" w:rsidRPr="00D17A9B" w:rsidRDefault="00E147BF" w:rsidP="00BF2457">
            <w:pPr>
              <w:rPr>
                <w:rFonts w:ascii="Aptos" w:hAnsi="Aptos"/>
                <w:b/>
                <w:sz w:val="18"/>
                <w:szCs w:val="18"/>
                <w:lang w:val="en-GB"/>
              </w:rPr>
            </w:pPr>
          </w:p>
          <w:p w14:paraId="27767E09" w14:textId="5B240AA4" w:rsidR="00E147BF" w:rsidRPr="00783CB8" w:rsidRDefault="00E147BF" w:rsidP="00394396">
            <w:pPr>
              <w:numPr>
                <w:ilvl w:val="0"/>
                <w:numId w:val="22"/>
              </w:numPr>
              <w:rPr>
                <w:rFonts w:ascii="Aptos" w:hAnsi="Aptos"/>
                <w:sz w:val="18"/>
                <w:szCs w:val="18"/>
                <w:lang w:val="en-GB"/>
              </w:rPr>
            </w:pPr>
            <w:r w:rsidRPr="00783CB8">
              <w:rPr>
                <w:rFonts w:ascii="Aptos" w:hAnsi="Aptos"/>
                <w:sz w:val="18"/>
                <w:szCs w:val="18"/>
                <w:lang w:val="en-GB"/>
              </w:rPr>
              <w:t>When a new Contractor Company starts the engagement process, a Pre-Authorisation is requested from the responsible HOD.</w:t>
            </w:r>
            <w:r w:rsidR="0026029A" w:rsidRPr="00783CB8">
              <w:rPr>
                <w:rFonts w:ascii="Aptos" w:hAnsi="Aptos"/>
                <w:sz w:val="18"/>
                <w:szCs w:val="18"/>
                <w:lang w:val="en-GB"/>
              </w:rPr>
              <w:t xml:space="preserve"> </w:t>
            </w:r>
            <w:r w:rsidRPr="00783CB8">
              <w:rPr>
                <w:rFonts w:ascii="Aptos" w:hAnsi="Aptos"/>
                <w:sz w:val="18"/>
                <w:szCs w:val="18"/>
                <w:lang w:val="en-GB"/>
              </w:rPr>
              <w:t>The document will then be circulated to all other managers for their input regarding procedures applicable to the Contractor Company’s scope of work in the various sections.</w:t>
            </w:r>
            <w:r w:rsidR="0026029A" w:rsidRPr="00783CB8">
              <w:rPr>
                <w:rFonts w:ascii="Aptos" w:hAnsi="Aptos"/>
                <w:sz w:val="18"/>
                <w:szCs w:val="18"/>
                <w:lang w:val="en-GB"/>
              </w:rPr>
              <w:t xml:space="preserve"> </w:t>
            </w:r>
            <w:r w:rsidRPr="00783CB8">
              <w:rPr>
                <w:rFonts w:ascii="Aptos" w:hAnsi="Aptos"/>
                <w:sz w:val="18"/>
                <w:szCs w:val="18"/>
                <w:lang w:val="en-GB"/>
              </w:rPr>
              <w:t>The signed document will be sent to the Contractor Company together with a link to access Rhovan’s procedures.</w:t>
            </w:r>
            <w:r w:rsidR="0026029A" w:rsidRPr="00783CB8">
              <w:rPr>
                <w:rFonts w:ascii="Aptos" w:hAnsi="Aptos"/>
                <w:sz w:val="18"/>
                <w:szCs w:val="18"/>
                <w:lang w:val="en-GB"/>
              </w:rPr>
              <w:t xml:space="preserve"> </w:t>
            </w:r>
            <w:r w:rsidRPr="00783CB8">
              <w:rPr>
                <w:rFonts w:ascii="Aptos" w:hAnsi="Aptos"/>
                <w:sz w:val="18"/>
                <w:szCs w:val="18"/>
                <w:lang w:val="en-GB"/>
              </w:rPr>
              <w:t>If any SWPs has been indicated as applicable to the Contractor Company, Rhovan requires the Contractor Company to conduct the SWP tests – these tests needs to be assessed and moderated by accredited assessor(s) and moderator(s).</w:t>
            </w:r>
            <w:r w:rsidR="0026029A" w:rsidRPr="00783CB8">
              <w:rPr>
                <w:rFonts w:ascii="Aptos" w:hAnsi="Aptos"/>
                <w:sz w:val="18"/>
                <w:szCs w:val="18"/>
                <w:lang w:val="en-GB"/>
              </w:rPr>
              <w:t xml:space="preserve"> </w:t>
            </w:r>
            <w:r w:rsidRPr="00783CB8">
              <w:rPr>
                <w:rFonts w:ascii="Aptos" w:hAnsi="Aptos"/>
                <w:sz w:val="18"/>
                <w:szCs w:val="18"/>
                <w:lang w:val="en-GB"/>
              </w:rPr>
              <w:t>Once the required accredited assessor and moderator certificates have been approved by Gert Waterboer (Training Centre), the Contractor Company will be provided with a link to access the SWP assessments.</w:t>
            </w:r>
            <w:r w:rsidR="0026029A" w:rsidRPr="00783CB8">
              <w:rPr>
                <w:rFonts w:ascii="Aptos" w:hAnsi="Aptos"/>
                <w:sz w:val="18"/>
                <w:szCs w:val="18"/>
                <w:lang w:val="en-GB"/>
              </w:rPr>
              <w:t xml:space="preserve"> </w:t>
            </w:r>
            <w:r w:rsidRPr="00783CB8">
              <w:rPr>
                <w:rFonts w:ascii="Aptos" w:hAnsi="Aptos"/>
                <w:sz w:val="18"/>
                <w:szCs w:val="18"/>
                <w:lang w:val="en-GB"/>
              </w:rPr>
              <w:t xml:space="preserve">SWP assessments (assessed &amp; moderated) as discussed above needs to be uploaded on </w:t>
            </w:r>
            <w:r w:rsidR="00783CB8" w:rsidRPr="00783CB8">
              <w:rPr>
                <w:rFonts w:ascii="Aptos" w:hAnsi="Aptos"/>
                <w:sz w:val="18"/>
                <w:szCs w:val="18"/>
              </w:rPr>
              <w:t>Passport 360</w:t>
            </w:r>
            <w:r w:rsidRPr="00783CB8">
              <w:rPr>
                <w:rFonts w:ascii="Aptos" w:hAnsi="Aptos"/>
                <w:sz w:val="18"/>
                <w:szCs w:val="18"/>
                <w:lang w:val="en-GB"/>
              </w:rPr>
              <w:t>.</w:t>
            </w:r>
          </w:p>
          <w:p w14:paraId="07CDDB5E" w14:textId="77777777" w:rsidR="00E147BF" w:rsidRPr="00D17A9B" w:rsidRDefault="00E147BF" w:rsidP="00BF2457">
            <w:pPr>
              <w:rPr>
                <w:rFonts w:ascii="Aptos" w:hAnsi="Aptos"/>
                <w:sz w:val="18"/>
                <w:szCs w:val="18"/>
                <w:lang w:val="en-GB"/>
              </w:rPr>
            </w:pPr>
          </w:p>
          <w:p w14:paraId="77D683D1" w14:textId="77777777" w:rsidR="003E185B" w:rsidRPr="00D17A9B" w:rsidRDefault="003E185B" w:rsidP="00BF2457">
            <w:pPr>
              <w:rPr>
                <w:rFonts w:ascii="Aptos" w:hAnsi="Aptos"/>
                <w:sz w:val="18"/>
                <w:szCs w:val="18"/>
                <w:lang w:val="en-GB"/>
              </w:rPr>
            </w:pPr>
          </w:p>
          <w:p w14:paraId="4016F8C6" w14:textId="77777777" w:rsidR="003E185B" w:rsidRPr="00D17A9B" w:rsidRDefault="003E185B" w:rsidP="00BF2457">
            <w:pPr>
              <w:rPr>
                <w:rFonts w:ascii="Aptos" w:hAnsi="Aptos"/>
                <w:sz w:val="18"/>
                <w:szCs w:val="18"/>
                <w:lang w:val="en-GB"/>
              </w:rPr>
            </w:pPr>
          </w:p>
          <w:p w14:paraId="7F654C2F" w14:textId="77777777" w:rsidR="00E147BF" w:rsidRPr="00D17A9B" w:rsidRDefault="00E147BF" w:rsidP="00BF2457">
            <w:pPr>
              <w:rPr>
                <w:rFonts w:ascii="Aptos" w:hAnsi="Aptos"/>
                <w:b/>
                <w:sz w:val="18"/>
                <w:szCs w:val="18"/>
                <w:lang w:val="en-GB"/>
              </w:rPr>
            </w:pPr>
            <w:r w:rsidRPr="00D17A9B">
              <w:rPr>
                <w:rFonts w:ascii="Aptos" w:hAnsi="Aptos"/>
                <w:b/>
                <w:sz w:val="18"/>
                <w:szCs w:val="18"/>
                <w:lang w:val="en-GB"/>
              </w:rPr>
              <w:lastRenderedPageBreak/>
              <w:t>Verification of Training Certificates</w:t>
            </w:r>
          </w:p>
          <w:p w14:paraId="6C289943" w14:textId="77777777" w:rsidR="00E147BF" w:rsidRPr="00D17A9B" w:rsidRDefault="00E147BF" w:rsidP="00BF2457">
            <w:pPr>
              <w:rPr>
                <w:rFonts w:ascii="Aptos" w:hAnsi="Aptos"/>
                <w:b/>
                <w:sz w:val="18"/>
                <w:szCs w:val="18"/>
                <w:lang w:val="en-GB"/>
              </w:rPr>
            </w:pPr>
          </w:p>
          <w:p w14:paraId="6C8C98A5" w14:textId="77F367C6" w:rsidR="00E147BF" w:rsidRPr="00D17A9B" w:rsidRDefault="00E147BF" w:rsidP="000C68B7">
            <w:pPr>
              <w:pStyle w:val="ListParagraph"/>
              <w:numPr>
                <w:ilvl w:val="0"/>
                <w:numId w:val="17"/>
              </w:numPr>
              <w:spacing w:after="0" w:line="240" w:lineRule="auto"/>
              <w:ind w:left="252" w:hanging="252"/>
              <w:rPr>
                <w:rFonts w:ascii="Aptos" w:hAnsi="Aptos" w:cstheme="minorHAnsi"/>
                <w:strike/>
                <w:sz w:val="18"/>
                <w:szCs w:val="18"/>
                <w:lang w:val="en-GB"/>
              </w:rPr>
            </w:pPr>
            <w:r w:rsidRPr="00D17A9B">
              <w:rPr>
                <w:rFonts w:ascii="Aptos" w:hAnsi="Aptos"/>
                <w:sz w:val="18"/>
                <w:szCs w:val="18"/>
                <w:lang w:val="en-GB"/>
              </w:rPr>
              <w:t>Training Certificates</w:t>
            </w:r>
            <w:r w:rsidR="0026029A" w:rsidRPr="00D17A9B">
              <w:rPr>
                <w:rFonts w:ascii="Aptos" w:hAnsi="Aptos"/>
                <w:sz w:val="18"/>
                <w:szCs w:val="18"/>
                <w:lang w:val="en-GB"/>
              </w:rPr>
              <w:t xml:space="preserve"> </w:t>
            </w:r>
            <w:r w:rsidRPr="00D17A9B">
              <w:rPr>
                <w:rFonts w:ascii="Aptos" w:hAnsi="Aptos"/>
                <w:sz w:val="18"/>
                <w:szCs w:val="18"/>
                <w:lang w:val="en-GB"/>
              </w:rPr>
              <w:t>from accredited service providers must be submitted.</w:t>
            </w:r>
            <w:r w:rsidR="0026029A" w:rsidRPr="00D17A9B">
              <w:rPr>
                <w:rFonts w:ascii="Aptos" w:hAnsi="Aptos"/>
                <w:sz w:val="18"/>
                <w:szCs w:val="18"/>
                <w:lang w:val="en-GB"/>
              </w:rPr>
              <w:t xml:space="preserve"> </w:t>
            </w:r>
            <w:r w:rsidRPr="00D17A9B">
              <w:rPr>
                <w:rFonts w:ascii="Aptos" w:hAnsi="Aptos"/>
                <w:sz w:val="18"/>
                <w:szCs w:val="18"/>
                <w:lang w:val="en-GB"/>
              </w:rPr>
              <w:t>The accredited courses ensures that persons attend training interventions aligned to the South African Qualification Authority (SAQA) and consist of the registered unit standards (modules) and qualifications.</w:t>
            </w:r>
            <w:r w:rsidR="0026029A" w:rsidRPr="00D17A9B">
              <w:rPr>
                <w:rFonts w:ascii="Aptos" w:hAnsi="Aptos"/>
                <w:sz w:val="18"/>
                <w:szCs w:val="18"/>
                <w:lang w:val="en-GB"/>
              </w:rPr>
              <w:t xml:space="preserve"> </w:t>
            </w:r>
            <w:r w:rsidR="009808D5" w:rsidRPr="00D17A9B">
              <w:rPr>
                <w:rFonts w:ascii="Aptos" w:hAnsi="Aptos"/>
                <w:sz w:val="18"/>
                <w:szCs w:val="18"/>
                <w:lang w:val="en-GB"/>
              </w:rPr>
              <w:t xml:space="preserve">Trade </w:t>
            </w:r>
            <w:r w:rsidRPr="00D17A9B">
              <w:rPr>
                <w:rFonts w:ascii="Aptos" w:hAnsi="Aptos"/>
                <w:sz w:val="18"/>
                <w:szCs w:val="18"/>
                <w:lang w:val="en-GB"/>
              </w:rPr>
              <w:t>Certificates needs to be verified by an independent body, preferably MIE.</w:t>
            </w:r>
            <w:r w:rsidR="0026029A" w:rsidRPr="00D17A9B">
              <w:rPr>
                <w:rFonts w:ascii="Aptos" w:hAnsi="Aptos"/>
                <w:sz w:val="18"/>
                <w:szCs w:val="18"/>
                <w:lang w:val="en-GB"/>
              </w:rPr>
              <w:t xml:space="preserve"> </w:t>
            </w:r>
            <w:r w:rsidRPr="00D17A9B">
              <w:rPr>
                <w:rFonts w:ascii="Aptos" w:hAnsi="Aptos"/>
                <w:sz w:val="18"/>
                <w:szCs w:val="18"/>
                <w:lang w:val="en-GB"/>
              </w:rPr>
              <w:t>MIE contact details:</w:t>
            </w:r>
            <w:r w:rsidR="0026029A" w:rsidRPr="00D17A9B">
              <w:rPr>
                <w:rFonts w:ascii="Aptos" w:hAnsi="Aptos"/>
                <w:sz w:val="18"/>
                <w:szCs w:val="18"/>
                <w:lang w:val="en-GB"/>
              </w:rPr>
              <w:t xml:space="preserve"> </w:t>
            </w:r>
            <w:r w:rsidRPr="00D17A9B">
              <w:rPr>
                <w:rFonts w:ascii="Aptos" w:hAnsi="Aptos"/>
                <w:sz w:val="18"/>
                <w:szCs w:val="18"/>
                <w:lang w:val="en-GB"/>
              </w:rPr>
              <w:t xml:space="preserve">(012) 644-4000 / </w:t>
            </w:r>
            <w:hyperlink r:id="rId17" w:history="1">
              <w:r w:rsidRPr="00D17A9B">
                <w:rPr>
                  <w:rStyle w:val="Hyperlink"/>
                  <w:rFonts w:ascii="Aptos" w:hAnsi="Aptos"/>
                  <w:color w:val="auto"/>
                  <w:sz w:val="18"/>
                  <w:szCs w:val="18"/>
                  <w:lang w:val="en-GB"/>
                </w:rPr>
                <w:t>infor@mie.co.za</w:t>
              </w:r>
            </w:hyperlink>
            <w:r w:rsidRPr="00D17A9B">
              <w:rPr>
                <w:rFonts w:ascii="Aptos" w:hAnsi="Aptos"/>
                <w:sz w:val="18"/>
                <w:szCs w:val="18"/>
                <w:lang w:val="en-GB"/>
              </w:rPr>
              <w:t xml:space="preserve"> / :http//www.mie.co.za.</w:t>
            </w:r>
            <w:r w:rsidR="0026029A" w:rsidRPr="00D17A9B">
              <w:rPr>
                <w:rFonts w:ascii="Aptos" w:hAnsi="Aptos"/>
                <w:sz w:val="18"/>
                <w:szCs w:val="18"/>
                <w:lang w:val="en-GB"/>
              </w:rPr>
              <w:t xml:space="preserve"> </w:t>
            </w:r>
            <w:r w:rsidRPr="00D17A9B">
              <w:rPr>
                <w:rFonts w:ascii="Aptos" w:hAnsi="Aptos"/>
                <w:sz w:val="18"/>
                <w:szCs w:val="18"/>
                <w:lang w:val="en-GB"/>
              </w:rPr>
              <w:t>Info Personnel (Rustenburg) can also assist with verification of certificates (014) 592 1791.</w:t>
            </w:r>
            <w:r w:rsidR="0026029A" w:rsidRPr="00D17A9B">
              <w:rPr>
                <w:rFonts w:ascii="Aptos" w:hAnsi="Aptos"/>
                <w:sz w:val="18"/>
                <w:szCs w:val="18"/>
                <w:lang w:val="en-GB"/>
              </w:rPr>
              <w:t xml:space="preserve"> </w:t>
            </w:r>
          </w:p>
          <w:p w14:paraId="11FE62C6" w14:textId="6C5DFCBD" w:rsidR="009808D5" w:rsidRPr="00D17A9B" w:rsidRDefault="00F442AB" w:rsidP="000C68B7">
            <w:pPr>
              <w:pStyle w:val="ListParagraph"/>
              <w:numPr>
                <w:ilvl w:val="0"/>
                <w:numId w:val="17"/>
              </w:numPr>
              <w:spacing w:after="0" w:line="240" w:lineRule="auto"/>
              <w:ind w:left="252" w:hanging="252"/>
              <w:rPr>
                <w:rFonts w:ascii="Aptos" w:hAnsi="Aptos" w:cstheme="minorHAnsi"/>
                <w:sz w:val="18"/>
                <w:szCs w:val="18"/>
                <w:lang w:val="en-GB"/>
              </w:rPr>
            </w:pPr>
            <w:r w:rsidRPr="00D17A9B">
              <w:rPr>
                <w:rFonts w:ascii="Aptos" w:hAnsi="Aptos" w:cstheme="minorHAnsi"/>
                <w:sz w:val="18"/>
                <w:szCs w:val="18"/>
                <w:lang w:val="en-GB"/>
              </w:rPr>
              <w:t>A</w:t>
            </w:r>
            <w:r w:rsidR="009808D5" w:rsidRPr="00D17A9B">
              <w:rPr>
                <w:rFonts w:ascii="Aptos" w:hAnsi="Aptos" w:cstheme="minorHAnsi"/>
                <w:sz w:val="18"/>
                <w:szCs w:val="18"/>
                <w:lang w:val="en-GB"/>
              </w:rPr>
              <w:t>ll Training Providers used by Contractor Companies must be accredited and approved by Rhovan.</w:t>
            </w:r>
            <w:r w:rsidR="0026029A" w:rsidRPr="00D17A9B">
              <w:rPr>
                <w:rFonts w:ascii="Aptos" w:hAnsi="Aptos" w:cstheme="minorHAnsi"/>
                <w:sz w:val="18"/>
                <w:szCs w:val="18"/>
                <w:lang w:val="en-GB"/>
              </w:rPr>
              <w:t xml:space="preserve"> </w:t>
            </w:r>
            <w:r w:rsidR="009808D5" w:rsidRPr="00D17A9B">
              <w:rPr>
                <w:rFonts w:ascii="Aptos" w:hAnsi="Aptos" w:cstheme="minorHAnsi"/>
                <w:sz w:val="18"/>
                <w:szCs w:val="18"/>
                <w:lang w:val="en-GB"/>
              </w:rPr>
              <w:t xml:space="preserve">Please upload the Accreditation documentation and Scope of training for each Training Provider under section 11.06 on </w:t>
            </w:r>
            <w:r w:rsidR="00783CB8" w:rsidRPr="00783CB8">
              <w:rPr>
                <w:rFonts w:ascii="Aptos" w:hAnsi="Aptos"/>
                <w:sz w:val="18"/>
                <w:szCs w:val="18"/>
                <w:lang w:eastAsia="en-ZA"/>
              </w:rPr>
              <w:t>Passport 360</w:t>
            </w:r>
            <w:r w:rsidR="009808D5" w:rsidRPr="00D17A9B">
              <w:rPr>
                <w:rFonts w:ascii="Aptos" w:hAnsi="Aptos" w:cstheme="minorHAnsi"/>
                <w:sz w:val="18"/>
                <w:szCs w:val="18"/>
                <w:lang w:val="en-GB"/>
              </w:rPr>
              <w:t>, which will be verified and approved by Gert Waterboer at the Rhovan’s Training Centre.</w:t>
            </w:r>
            <w:r w:rsidR="0026029A" w:rsidRPr="00D17A9B">
              <w:rPr>
                <w:rFonts w:ascii="Aptos" w:hAnsi="Aptos" w:cstheme="minorHAnsi"/>
                <w:sz w:val="18"/>
                <w:szCs w:val="18"/>
                <w:lang w:val="en-GB"/>
              </w:rPr>
              <w:t xml:space="preserve"> </w:t>
            </w:r>
            <w:r w:rsidR="009808D5" w:rsidRPr="00D17A9B">
              <w:rPr>
                <w:rFonts w:ascii="Aptos" w:hAnsi="Aptos" w:cstheme="minorHAnsi"/>
                <w:sz w:val="18"/>
                <w:szCs w:val="18"/>
                <w:lang w:val="en-GB"/>
              </w:rPr>
              <w:t xml:space="preserve">Should the Contractor Company make use of more than one Training Provider, the company can request </w:t>
            </w:r>
            <w:r w:rsidR="00783CB8" w:rsidRPr="00783CB8">
              <w:rPr>
                <w:rFonts w:ascii="Aptos" w:hAnsi="Aptos"/>
                <w:sz w:val="18"/>
                <w:szCs w:val="18"/>
                <w:lang w:eastAsia="en-ZA"/>
              </w:rPr>
              <w:t>Passport 360</w:t>
            </w:r>
            <w:r w:rsidR="009808D5" w:rsidRPr="00D17A9B">
              <w:rPr>
                <w:rFonts w:ascii="Aptos" w:hAnsi="Aptos" w:cstheme="minorHAnsi"/>
                <w:sz w:val="18"/>
                <w:szCs w:val="18"/>
                <w:lang w:val="en-GB"/>
              </w:rPr>
              <w:t xml:space="preserve"> to create additional placeholders under 11.06 and name them according to Training Providers’ names.</w:t>
            </w:r>
            <w:r w:rsidR="0026029A" w:rsidRPr="00D17A9B">
              <w:rPr>
                <w:rFonts w:ascii="Aptos" w:hAnsi="Aptos" w:cstheme="minorHAnsi"/>
                <w:sz w:val="18"/>
                <w:szCs w:val="18"/>
                <w:lang w:val="en-GB"/>
              </w:rPr>
              <w:t xml:space="preserve"> </w:t>
            </w:r>
            <w:r w:rsidR="009808D5" w:rsidRPr="00D17A9B">
              <w:rPr>
                <w:rFonts w:ascii="Aptos" w:hAnsi="Aptos" w:cstheme="minorHAnsi"/>
                <w:sz w:val="18"/>
                <w:szCs w:val="18"/>
                <w:lang w:val="en-GB"/>
              </w:rPr>
              <w:t>This requirement is applicable to all certificates, except Trade Certificates.</w:t>
            </w:r>
            <w:r w:rsidR="0026029A" w:rsidRPr="00D17A9B">
              <w:rPr>
                <w:rFonts w:ascii="Aptos" w:hAnsi="Aptos" w:cstheme="minorHAnsi"/>
                <w:sz w:val="18"/>
                <w:szCs w:val="18"/>
                <w:lang w:val="en-GB"/>
              </w:rPr>
              <w:t xml:space="preserve"> </w:t>
            </w:r>
            <w:r w:rsidR="009808D5" w:rsidRPr="00D17A9B">
              <w:rPr>
                <w:rFonts w:ascii="Aptos" w:hAnsi="Aptos" w:cstheme="minorHAnsi"/>
                <w:sz w:val="18"/>
                <w:szCs w:val="18"/>
                <w:lang w:val="en-GB"/>
              </w:rPr>
              <w:t xml:space="preserve">When uploading Trade Certificates on </w:t>
            </w:r>
            <w:r w:rsidR="00783CB8" w:rsidRPr="00783CB8">
              <w:rPr>
                <w:rFonts w:ascii="Aptos" w:hAnsi="Aptos"/>
                <w:sz w:val="18"/>
                <w:szCs w:val="18"/>
                <w:lang w:eastAsia="en-ZA"/>
              </w:rPr>
              <w:t>Passport 360</w:t>
            </w:r>
            <w:r w:rsidR="009808D5" w:rsidRPr="00D17A9B">
              <w:rPr>
                <w:rFonts w:ascii="Aptos" w:hAnsi="Aptos" w:cstheme="minorHAnsi"/>
                <w:sz w:val="18"/>
                <w:szCs w:val="18"/>
                <w:lang w:val="en-GB"/>
              </w:rPr>
              <w:t>, both the Trade Certificate and the verification report needs to be attached as one pdf document.</w:t>
            </w:r>
            <w:r w:rsidR="0026029A" w:rsidRPr="00D17A9B">
              <w:rPr>
                <w:rFonts w:ascii="Aptos" w:hAnsi="Aptos" w:cstheme="minorHAnsi"/>
                <w:sz w:val="18"/>
                <w:szCs w:val="18"/>
                <w:lang w:val="en-GB"/>
              </w:rPr>
              <w:t xml:space="preserve"> </w:t>
            </w:r>
            <w:r w:rsidR="009808D5" w:rsidRPr="00D17A9B">
              <w:rPr>
                <w:rFonts w:ascii="Aptos" w:hAnsi="Aptos" w:cstheme="minorHAnsi"/>
                <w:sz w:val="18"/>
                <w:szCs w:val="18"/>
                <w:lang w:val="en-GB"/>
              </w:rPr>
              <w:t>The Trade Certificate will not be accepted unless a verification report is attached.</w:t>
            </w:r>
            <w:r w:rsidR="0026029A" w:rsidRPr="00D17A9B">
              <w:rPr>
                <w:rFonts w:ascii="Aptos" w:hAnsi="Aptos" w:cstheme="minorHAnsi"/>
                <w:sz w:val="18"/>
                <w:szCs w:val="18"/>
                <w:lang w:val="en-GB"/>
              </w:rPr>
              <w:t xml:space="preserve"> </w:t>
            </w:r>
          </w:p>
          <w:p w14:paraId="3F0708BF" w14:textId="272AFED9" w:rsidR="009808D5" w:rsidRPr="00D17A9B" w:rsidRDefault="009808D5" w:rsidP="000C68B7">
            <w:pPr>
              <w:pStyle w:val="ListParagraph"/>
              <w:numPr>
                <w:ilvl w:val="0"/>
                <w:numId w:val="17"/>
              </w:numPr>
              <w:spacing w:after="0" w:line="240" w:lineRule="auto"/>
              <w:ind w:left="252" w:hanging="252"/>
              <w:rPr>
                <w:rFonts w:ascii="Aptos" w:hAnsi="Aptos" w:cstheme="minorHAnsi"/>
                <w:sz w:val="18"/>
                <w:szCs w:val="18"/>
                <w:lang w:val="en-GB"/>
              </w:rPr>
            </w:pPr>
            <w:r w:rsidRPr="00D17A9B">
              <w:rPr>
                <w:rFonts w:ascii="Aptos" w:hAnsi="Aptos" w:cstheme="minorHAnsi"/>
                <w:sz w:val="18"/>
                <w:szCs w:val="18"/>
                <w:lang w:val="en-GB"/>
              </w:rPr>
              <w:t>We reserve the right to request verification of any other certificates as the need may arise.</w:t>
            </w:r>
            <w:r w:rsidR="0026029A" w:rsidRPr="00D17A9B">
              <w:rPr>
                <w:rFonts w:ascii="Aptos" w:hAnsi="Aptos" w:cstheme="minorHAnsi"/>
                <w:sz w:val="18"/>
                <w:szCs w:val="18"/>
                <w:lang w:val="en-GB"/>
              </w:rPr>
              <w:t xml:space="preserve"> </w:t>
            </w:r>
            <w:r w:rsidRPr="00D17A9B">
              <w:rPr>
                <w:rFonts w:ascii="Aptos" w:hAnsi="Aptos" w:cstheme="minorHAnsi"/>
                <w:sz w:val="18"/>
                <w:szCs w:val="18"/>
                <w:lang w:val="en-GB"/>
              </w:rPr>
              <w:t>Thi</w:t>
            </w:r>
            <w:r w:rsidR="00F442AB" w:rsidRPr="00D17A9B">
              <w:rPr>
                <w:rFonts w:ascii="Aptos" w:hAnsi="Aptos" w:cstheme="minorHAnsi"/>
                <w:sz w:val="18"/>
                <w:szCs w:val="18"/>
                <w:lang w:val="en-GB"/>
              </w:rPr>
              <w:t>s</w:t>
            </w:r>
            <w:r w:rsidRPr="00D17A9B">
              <w:rPr>
                <w:rFonts w:ascii="Aptos" w:hAnsi="Aptos" w:cstheme="minorHAnsi"/>
                <w:sz w:val="18"/>
                <w:szCs w:val="18"/>
                <w:lang w:val="en-GB"/>
              </w:rPr>
              <w:t xml:space="preserve"> will however only be done on an ad-hoc basis, as agreed between the relevant Contractor Company and Rhovan responsible person. </w:t>
            </w:r>
          </w:p>
          <w:p w14:paraId="2AD37493" w14:textId="18599672" w:rsidR="00F442AB" w:rsidRPr="00D17A9B" w:rsidRDefault="00F442AB" w:rsidP="000C68B7">
            <w:pPr>
              <w:pStyle w:val="ListParagraph"/>
              <w:numPr>
                <w:ilvl w:val="0"/>
                <w:numId w:val="17"/>
              </w:numPr>
              <w:spacing w:after="0" w:line="240" w:lineRule="auto"/>
              <w:ind w:left="252" w:hanging="252"/>
              <w:rPr>
                <w:rFonts w:ascii="Aptos" w:hAnsi="Aptos" w:cstheme="minorHAnsi"/>
                <w:sz w:val="18"/>
                <w:szCs w:val="18"/>
                <w:lang w:val="en-GB"/>
              </w:rPr>
            </w:pPr>
            <w:r w:rsidRPr="00D17A9B">
              <w:rPr>
                <w:rFonts w:ascii="Aptos" w:hAnsi="Aptos" w:cstheme="minorHAnsi"/>
                <w:sz w:val="18"/>
                <w:szCs w:val="18"/>
                <w:lang w:val="en-GB"/>
              </w:rPr>
              <w:t>Failure to submit the required documentation by the due dates indicated above will lead to your company being denied access to Rhovan until all submissions are in place.</w:t>
            </w:r>
          </w:p>
          <w:p w14:paraId="7639DA0C" w14:textId="45590C8F" w:rsidR="009808D5" w:rsidRPr="00D17A9B" w:rsidRDefault="00F442AB" w:rsidP="000C68B7">
            <w:pPr>
              <w:pStyle w:val="ListParagraph"/>
              <w:numPr>
                <w:ilvl w:val="0"/>
                <w:numId w:val="17"/>
              </w:numPr>
              <w:spacing w:after="0" w:line="240" w:lineRule="auto"/>
              <w:ind w:left="252" w:hanging="252"/>
              <w:rPr>
                <w:rFonts w:ascii="Aptos" w:hAnsi="Aptos" w:cstheme="minorHAnsi"/>
                <w:sz w:val="18"/>
                <w:szCs w:val="18"/>
                <w:lang w:val="en-GB"/>
              </w:rPr>
            </w:pPr>
            <w:r w:rsidRPr="00D17A9B">
              <w:rPr>
                <w:rFonts w:ascii="Aptos" w:hAnsi="Aptos" w:cstheme="minorHAnsi"/>
                <w:sz w:val="18"/>
                <w:szCs w:val="18"/>
                <w:lang w:val="en-GB"/>
              </w:rPr>
              <w:t>Any evidence indicating fraudulent activities with regards to Training Certificates will be thoroughly investigated and could lead to your company being denied further business opportunities with Glencore Alloys (blacklisted) and / or imposing a fine.</w:t>
            </w:r>
          </w:p>
          <w:p w14:paraId="68C18EE6" w14:textId="77777777" w:rsidR="002D5F28" w:rsidRPr="00D17A9B" w:rsidRDefault="002D5F28" w:rsidP="00BF2457">
            <w:pPr>
              <w:rPr>
                <w:rFonts w:ascii="Aptos" w:hAnsi="Aptos"/>
                <w:sz w:val="18"/>
                <w:szCs w:val="18"/>
                <w:lang w:val="en-GB"/>
              </w:rPr>
            </w:pPr>
          </w:p>
          <w:p w14:paraId="68C8F524" w14:textId="32AB17EC" w:rsidR="00E147BF" w:rsidRPr="00D17A9B" w:rsidRDefault="00E147BF" w:rsidP="00BF2457">
            <w:pPr>
              <w:rPr>
                <w:rFonts w:ascii="Aptos" w:hAnsi="Aptos"/>
                <w:sz w:val="18"/>
                <w:szCs w:val="18"/>
                <w:lang w:val="en-GB"/>
              </w:rPr>
            </w:pPr>
            <w:r w:rsidRPr="00D17A9B">
              <w:rPr>
                <w:rFonts w:ascii="Aptos" w:hAnsi="Aptos"/>
                <w:sz w:val="18"/>
                <w:szCs w:val="18"/>
                <w:lang w:val="en-GB"/>
              </w:rPr>
              <w:t>Should you require any clarity on the verification matter please be at liberty to contact Gert Waterboer at (012) 318-0839 / gert.waterboer@glencore.co.za.</w:t>
            </w:r>
          </w:p>
          <w:p w14:paraId="00714205" w14:textId="77777777" w:rsidR="00E147BF" w:rsidRPr="00D17A9B" w:rsidRDefault="00E147BF" w:rsidP="00BF2457">
            <w:pPr>
              <w:rPr>
                <w:rFonts w:ascii="Aptos" w:hAnsi="Aptos"/>
                <w:sz w:val="18"/>
                <w:szCs w:val="18"/>
                <w:lang w:val="en-GB"/>
              </w:rPr>
            </w:pPr>
          </w:p>
          <w:p w14:paraId="13FE686D" w14:textId="64940969" w:rsidR="00E147BF" w:rsidRPr="00D17A9B" w:rsidRDefault="00E147BF" w:rsidP="00BF2457">
            <w:pPr>
              <w:rPr>
                <w:rFonts w:ascii="Aptos" w:hAnsi="Aptos"/>
                <w:b/>
                <w:sz w:val="18"/>
                <w:szCs w:val="18"/>
                <w:lang w:val="en-GB"/>
              </w:rPr>
            </w:pPr>
            <w:r w:rsidRPr="00D17A9B">
              <w:rPr>
                <w:rFonts w:ascii="Aptos" w:hAnsi="Aptos"/>
                <w:b/>
                <w:sz w:val="18"/>
                <w:szCs w:val="18"/>
                <w:lang w:val="en-GB"/>
              </w:rPr>
              <w:t>All contractors should have the following Legal appointments</w:t>
            </w:r>
          </w:p>
          <w:p w14:paraId="1E39E4A7" w14:textId="77777777" w:rsidR="002D5F28" w:rsidRPr="00D17A9B" w:rsidRDefault="002D5F28" w:rsidP="00BF2457">
            <w:pPr>
              <w:rPr>
                <w:rFonts w:ascii="Aptos" w:hAnsi="Aptos"/>
                <w:b/>
                <w:sz w:val="18"/>
                <w:szCs w:val="18"/>
                <w:lang w:val="en-GB"/>
              </w:rPr>
            </w:pPr>
          </w:p>
          <w:p w14:paraId="21F8D054" w14:textId="77777777" w:rsidR="00E147BF" w:rsidRPr="00D17A9B" w:rsidRDefault="00E147BF" w:rsidP="00BF2457">
            <w:pPr>
              <w:pStyle w:val="ListParagraph"/>
              <w:numPr>
                <w:ilvl w:val="0"/>
                <w:numId w:val="4"/>
              </w:numPr>
              <w:spacing w:after="0" w:line="240" w:lineRule="auto"/>
              <w:ind w:left="251" w:hanging="251"/>
              <w:rPr>
                <w:rFonts w:ascii="Aptos" w:hAnsi="Aptos"/>
                <w:b/>
                <w:bCs/>
                <w:sz w:val="18"/>
                <w:szCs w:val="18"/>
                <w:lang w:val="en-GB"/>
              </w:rPr>
            </w:pPr>
            <w:r w:rsidRPr="00D17A9B">
              <w:rPr>
                <w:rFonts w:ascii="Aptos" w:hAnsi="Aptos"/>
                <w:b/>
                <w:bCs/>
                <w:sz w:val="18"/>
                <w:szCs w:val="18"/>
                <w:lang w:val="en-GB"/>
              </w:rPr>
              <w:t>2.6.1 Sub-Ordinate Manager</w:t>
            </w:r>
          </w:p>
          <w:p w14:paraId="615CE45E" w14:textId="3F2CB3D8" w:rsidR="00E147BF" w:rsidRPr="00D17A9B" w:rsidRDefault="00E147BF" w:rsidP="00BF2457">
            <w:pPr>
              <w:pStyle w:val="ListParagraph"/>
              <w:spacing w:after="0" w:line="240" w:lineRule="auto"/>
              <w:ind w:left="251" w:hanging="251"/>
              <w:rPr>
                <w:rFonts w:ascii="Aptos" w:hAnsi="Aptos"/>
                <w:sz w:val="18"/>
                <w:szCs w:val="18"/>
                <w:lang w:val="en-GB"/>
              </w:rPr>
            </w:pPr>
            <w:r w:rsidRPr="00D17A9B">
              <w:rPr>
                <w:rFonts w:ascii="Aptos" w:hAnsi="Aptos"/>
                <w:sz w:val="18"/>
                <w:szCs w:val="18"/>
                <w:lang w:val="en-GB"/>
              </w:rPr>
              <w:tab/>
              <w:t>This appointment is for the CEO/MD of the company –</w:t>
            </w:r>
            <w:r w:rsidR="00D17A9B">
              <w:rPr>
                <w:rFonts w:ascii="Aptos" w:hAnsi="Aptos"/>
                <w:sz w:val="18"/>
                <w:szCs w:val="18"/>
                <w:lang w:val="en-GB"/>
              </w:rPr>
              <w:t xml:space="preserve"> </w:t>
            </w:r>
            <w:r w:rsidRPr="00D17A9B">
              <w:rPr>
                <w:rFonts w:ascii="Aptos" w:hAnsi="Aptos"/>
                <w:sz w:val="18"/>
                <w:szCs w:val="18"/>
                <w:lang w:val="en-GB"/>
              </w:rPr>
              <w:t>copies of qualification(s)</w:t>
            </w:r>
            <w:r w:rsidR="00320584" w:rsidRPr="00D17A9B">
              <w:rPr>
                <w:rFonts w:ascii="Aptos" w:hAnsi="Aptos"/>
                <w:sz w:val="18"/>
                <w:szCs w:val="18"/>
                <w:lang w:val="en-GB"/>
              </w:rPr>
              <w:t xml:space="preserve"> and MHS Act Certificate / Legal liability with specific mention of MHS Act</w:t>
            </w:r>
            <w:r w:rsidRPr="00D17A9B">
              <w:rPr>
                <w:rFonts w:ascii="Aptos" w:hAnsi="Aptos"/>
                <w:sz w:val="18"/>
                <w:szCs w:val="18"/>
                <w:lang w:val="en-GB"/>
              </w:rPr>
              <w:t xml:space="preserve"> to be attached to the appointment</w:t>
            </w:r>
            <w:r w:rsidR="00BA2BF4" w:rsidRPr="00D17A9B">
              <w:rPr>
                <w:rFonts w:ascii="Aptos" w:hAnsi="Aptos"/>
                <w:sz w:val="18"/>
                <w:szCs w:val="18"/>
                <w:lang w:val="en-GB"/>
              </w:rPr>
              <w:t>.</w:t>
            </w:r>
            <w:r w:rsidR="006A2FCC" w:rsidRPr="00D17A9B">
              <w:rPr>
                <w:rFonts w:ascii="Aptos" w:hAnsi="Aptos"/>
                <w:sz w:val="18"/>
                <w:szCs w:val="18"/>
                <w:lang w:val="en-GB"/>
              </w:rPr>
              <w:t xml:space="preserve">  </w:t>
            </w:r>
            <w:r w:rsidR="00320584" w:rsidRPr="00D17A9B">
              <w:rPr>
                <w:rFonts w:ascii="Aptos" w:hAnsi="Aptos"/>
                <w:sz w:val="18"/>
                <w:szCs w:val="18"/>
                <w:lang w:val="en-GB"/>
              </w:rPr>
              <w:t>Finali</w:t>
            </w:r>
            <w:r w:rsidR="006A2FCC" w:rsidRPr="00D17A9B">
              <w:rPr>
                <w:rFonts w:ascii="Aptos" w:hAnsi="Aptos"/>
                <w:sz w:val="18"/>
                <w:szCs w:val="18"/>
                <w:lang w:val="en-GB"/>
              </w:rPr>
              <w:t>s</w:t>
            </w:r>
            <w:r w:rsidR="00320584" w:rsidRPr="00D17A9B">
              <w:rPr>
                <w:rFonts w:ascii="Aptos" w:hAnsi="Aptos"/>
                <w:sz w:val="18"/>
                <w:szCs w:val="18"/>
                <w:lang w:val="en-GB"/>
              </w:rPr>
              <w:t>ation of 2.6.1 appointment might depend on successful interview with Engineering Manager</w:t>
            </w:r>
            <w:r w:rsidR="00BA2BF4" w:rsidRPr="00D17A9B">
              <w:rPr>
                <w:rFonts w:ascii="Aptos" w:hAnsi="Aptos"/>
                <w:sz w:val="18"/>
                <w:szCs w:val="18"/>
                <w:lang w:val="en-GB"/>
              </w:rPr>
              <w:t>.</w:t>
            </w:r>
          </w:p>
          <w:p w14:paraId="43B1D509" w14:textId="77777777" w:rsidR="00E147BF" w:rsidRPr="00D17A9B" w:rsidRDefault="00E147BF" w:rsidP="00BF2457">
            <w:pPr>
              <w:pStyle w:val="ListParagraph"/>
              <w:numPr>
                <w:ilvl w:val="0"/>
                <w:numId w:val="4"/>
              </w:numPr>
              <w:spacing w:after="0" w:line="240" w:lineRule="auto"/>
              <w:ind w:left="251" w:hanging="251"/>
              <w:rPr>
                <w:rFonts w:ascii="Aptos" w:hAnsi="Aptos"/>
                <w:b/>
                <w:bCs/>
                <w:sz w:val="18"/>
                <w:szCs w:val="18"/>
                <w:lang w:val="en-GB"/>
              </w:rPr>
            </w:pPr>
            <w:r w:rsidRPr="00D17A9B">
              <w:rPr>
                <w:rFonts w:ascii="Aptos" w:hAnsi="Aptos"/>
                <w:b/>
                <w:bCs/>
                <w:sz w:val="18"/>
                <w:szCs w:val="18"/>
                <w:lang w:val="en-GB"/>
              </w:rPr>
              <w:t xml:space="preserve">2.9.2 Supervisor </w:t>
            </w:r>
          </w:p>
          <w:p w14:paraId="18468533" w14:textId="7BDB18F6" w:rsidR="00E147BF" w:rsidRPr="00D17A9B" w:rsidRDefault="00E147BF" w:rsidP="00BF2457">
            <w:pPr>
              <w:pStyle w:val="ListParagraph"/>
              <w:spacing w:after="0" w:line="240" w:lineRule="auto"/>
              <w:ind w:left="251" w:hanging="251"/>
              <w:rPr>
                <w:rFonts w:ascii="Aptos" w:hAnsi="Aptos"/>
                <w:sz w:val="18"/>
                <w:szCs w:val="18"/>
                <w:lang w:val="en-GB"/>
              </w:rPr>
            </w:pPr>
            <w:r w:rsidRPr="00D17A9B">
              <w:rPr>
                <w:rFonts w:ascii="Aptos" w:hAnsi="Aptos"/>
                <w:sz w:val="18"/>
                <w:szCs w:val="18"/>
                <w:lang w:val="en-GB"/>
              </w:rPr>
              <w:tab/>
              <w:t>All supervisors need to be on site everyday with the employees working on Rhovan</w:t>
            </w:r>
            <w:r w:rsidR="00BA2BF4" w:rsidRPr="00D17A9B">
              <w:rPr>
                <w:rFonts w:ascii="Aptos" w:hAnsi="Aptos"/>
                <w:sz w:val="18"/>
                <w:szCs w:val="18"/>
                <w:lang w:val="en-GB"/>
              </w:rPr>
              <w:t>.</w:t>
            </w:r>
          </w:p>
          <w:p w14:paraId="6470C194" w14:textId="49C91F6D" w:rsidR="00E147BF" w:rsidRPr="00D17A9B" w:rsidRDefault="00E147BF" w:rsidP="00BF2457">
            <w:pPr>
              <w:pStyle w:val="ListParagraph"/>
              <w:spacing w:after="0" w:line="240" w:lineRule="auto"/>
              <w:ind w:left="251" w:hanging="251"/>
              <w:rPr>
                <w:rFonts w:ascii="Aptos" w:hAnsi="Aptos"/>
                <w:sz w:val="18"/>
                <w:szCs w:val="18"/>
                <w:lang w:val="en-GB"/>
              </w:rPr>
            </w:pPr>
            <w:r w:rsidRPr="00D17A9B">
              <w:rPr>
                <w:rFonts w:ascii="Aptos" w:hAnsi="Aptos"/>
                <w:sz w:val="18"/>
                <w:szCs w:val="18"/>
                <w:lang w:val="en-GB"/>
              </w:rPr>
              <w:tab/>
              <w:t xml:space="preserve">All supervisors need a valid First Aid Certificate (Level </w:t>
            </w:r>
            <w:r w:rsidR="00320584" w:rsidRPr="00D17A9B">
              <w:rPr>
                <w:rFonts w:ascii="Aptos" w:hAnsi="Aptos"/>
                <w:sz w:val="18"/>
                <w:szCs w:val="18"/>
                <w:lang w:val="en-GB"/>
              </w:rPr>
              <w:t>1</w:t>
            </w:r>
            <w:r w:rsidRPr="00D17A9B">
              <w:rPr>
                <w:rFonts w:ascii="Aptos" w:hAnsi="Aptos"/>
                <w:sz w:val="18"/>
                <w:szCs w:val="18"/>
                <w:lang w:val="en-GB"/>
              </w:rPr>
              <w:t>)</w:t>
            </w:r>
            <w:r w:rsidR="00BA2BF4" w:rsidRPr="00D17A9B">
              <w:rPr>
                <w:rFonts w:ascii="Aptos" w:hAnsi="Aptos"/>
                <w:sz w:val="18"/>
                <w:szCs w:val="18"/>
                <w:lang w:val="en-GB"/>
              </w:rPr>
              <w:t>.</w:t>
            </w:r>
            <w:r w:rsidRPr="00D17A9B">
              <w:rPr>
                <w:rFonts w:ascii="Aptos" w:hAnsi="Aptos"/>
                <w:sz w:val="18"/>
                <w:szCs w:val="18"/>
                <w:lang w:val="en-GB"/>
              </w:rPr>
              <w:br/>
              <w:t>All supervisors need a valid HIRA Certificate</w:t>
            </w:r>
            <w:r w:rsidR="00BA2BF4" w:rsidRPr="00D17A9B">
              <w:rPr>
                <w:rFonts w:ascii="Aptos" w:hAnsi="Aptos"/>
                <w:sz w:val="18"/>
                <w:szCs w:val="18"/>
                <w:lang w:val="en-GB"/>
              </w:rPr>
              <w:t>.</w:t>
            </w:r>
            <w:r w:rsidRPr="00D17A9B">
              <w:rPr>
                <w:rFonts w:ascii="Aptos" w:hAnsi="Aptos"/>
                <w:sz w:val="18"/>
                <w:szCs w:val="18"/>
                <w:lang w:val="en-GB"/>
              </w:rPr>
              <w:br/>
              <w:t>Supervisors for Engineering Companies will only be appointed if in possession of a valid, verified Trade Certificate (as well as abovementioned requirements).</w:t>
            </w:r>
          </w:p>
          <w:p w14:paraId="54BF329E" w14:textId="34A93C20" w:rsidR="00E147BF" w:rsidRPr="00D17A9B" w:rsidRDefault="00E147BF" w:rsidP="00BA2BF4">
            <w:pPr>
              <w:rPr>
                <w:rFonts w:ascii="Aptos" w:hAnsi="Aptos"/>
                <w:sz w:val="18"/>
                <w:szCs w:val="18"/>
                <w:lang w:val="en-GB"/>
              </w:rPr>
            </w:pPr>
            <w:r w:rsidRPr="00D17A9B">
              <w:rPr>
                <w:rFonts w:ascii="Aptos" w:hAnsi="Aptos"/>
                <w:sz w:val="18"/>
                <w:szCs w:val="18"/>
                <w:lang w:val="en-GB"/>
              </w:rPr>
              <w:t xml:space="preserve">Gert Waterboer can be contacted at (012) 318-0839 / </w:t>
            </w:r>
            <w:hyperlink r:id="rId18" w:history="1">
              <w:r w:rsidRPr="00D17A9B">
                <w:rPr>
                  <w:rStyle w:val="Hyperlink"/>
                  <w:rFonts w:ascii="Aptos" w:hAnsi="Aptos"/>
                  <w:color w:val="auto"/>
                  <w:sz w:val="18"/>
                  <w:szCs w:val="18"/>
                  <w:u w:val="none"/>
                  <w:lang w:val="en-GB"/>
                </w:rPr>
                <w:t>gert.waterboer@glencore.co.za</w:t>
              </w:r>
            </w:hyperlink>
            <w:r w:rsidRPr="00D17A9B">
              <w:rPr>
                <w:rFonts w:ascii="Aptos" w:hAnsi="Aptos"/>
                <w:sz w:val="18"/>
                <w:szCs w:val="18"/>
                <w:lang w:val="en-GB"/>
              </w:rPr>
              <w:t xml:space="preserve"> to obtain information regarding </w:t>
            </w:r>
            <w:r w:rsidRPr="00D17A9B">
              <w:rPr>
                <w:rFonts w:ascii="Aptos" w:hAnsi="Aptos"/>
                <w:sz w:val="18"/>
                <w:szCs w:val="18"/>
                <w:u w:val="single"/>
                <w:lang w:val="en-GB"/>
              </w:rPr>
              <w:t>accredited training providers</w:t>
            </w:r>
            <w:r w:rsidRPr="00D17A9B">
              <w:rPr>
                <w:rFonts w:ascii="Aptos" w:hAnsi="Aptos"/>
                <w:sz w:val="18"/>
                <w:szCs w:val="18"/>
                <w:lang w:val="en-GB"/>
              </w:rPr>
              <w:t>.</w:t>
            </w:r>
          </w:p>
          <w:p w14:paraId="4605A7CC" w14:textId="77777777" w:rsidR="00E147BF" w:rsidRPr="00D17A9B" w:rsidRDefault="00E147BF" w:rsidP="00BF2457">
            <w:pPr>
              <w:rPr>
                <w:rFonts w:ascii="Aptos" w:hAnsi="Aptos"/>
                <w:b/>
                <w:sz w:val="18"/>
                <w:szCs w:val="18"/>
                <w:lang w:val="en-GB"/>
              </w:rPr>
            </w:pPr>
          </w:p>
          <w:p w14:paraId="62031320" w14:textId="23BDE85D" w:rsidR="00E147BF" w:rsidRPr="00D17A9B" w:rsidRDefault="00E147BF" w:rsidP="00550605">
            <w:pPr>
              <w:rPr>
                <w:rFonts w:ascii="Aptos" w:hAnsi="Aptos"/>
                <w:b/>
                <w:sz w:val="18"/>
                <w:szCs w:val="18"/>
                <w:lang w:val="en-GB"/>
              </w:rPr>
            </w:pPr>
            <w:r w:rsidRPr="00D17A9B">
              <w:rPr>
                <w:rFonts w:ascii="Aptos" w:hAnsi="Aptos"/>
                <w:b/>
                <w:sz w:val="18"/>
                <w:szCs w:val="18"/>
                <w:lang w:val="en-GB"/>
              </w:rPr>
              <w:t>The following Legal appointments will be created if applicable to your work on site</w:t>
            </w:r>
            <w:r w:rsidR="00BA2BF4" w:rsidRPr="00D17A9B">
              <w:rPr>
                <w:rFonts w:ascii="Aptos" w:hAnsi="Aptos"/>
                <w:b/>
                <w:sz w:val="18"/>
                <w:szCs w:val="18"/>
                <w:lang w:val="en-GB"/>
              </w:rPr>
              <w:t>:</w:t>
            </w:r>
          </w:p>
          <w:p w14:paraId="0FBDFCAD" w14:textId="77777777" w:rsidR="003E185B" w:rsidRPr="00D17A9B" w:rsidRDefault="003E185B" w:rsidP="00550605">
            <w:pPr>
              <w:rPr>
                <w:rFonts w:ascii="Aptos" w:hAnsi="Aptos"/>
                <w:b/>
                <w:sz w:val="18"/>
                <w:szCs w:val="18"/>
                <w:lang w:val="en-GB"/>
              </w:rPr>
            </w:pPr>
          </w:p>
          <w:p w14:paraId="2B01A08C" w14:textId="347782B7" w:rsidR="00E147BF" w:rsidRPr="00D17A9B" w:rsidRDefault="00E147BF" w:rsidP="00550605">
            <w:pPr>
              <w:pStyle w:val="ListParagraph"/>
              <w:numPr>
                <w:ilvl w:val="0"/>
                <w:numId w:val="5"/>
              </w:numPr>
              <w:spacing w:after="0" w:line="240" w:lineRule="auto"/>
              <w:ind w:left="251" w:hanging="251"/>
              <w:rPr>
                <w:rFonts w:ascii="Aptos" w:hAnsi="Aptos"/>
                <w:b/>
                <w:sz w:val="18"/>
                <w:szCs w:val="18"/>
                <w:lang w:val="en-GB"/>
              </w:rPr>
            </w:pPr>
            <w:r w:rsidRPr="00D17A9B">
              <w:rPr>
                <w:rFonts w:ascii="Aptos" w:hAnsi="Aptos"/>
                <w:b/>
                <w:sz w:val="18"/>
                <w:szCs w:val="18"/>
                <w:lang w:val="en-GB"/>
              </w:rPr>
              <w:t xml:space="preserve">Working at </w:t>
            </w:r>
            <w:r w:rsidR="00BA2BF4" w:rsidRPr="00D17A9B">
              <w:rPr>
                <w:rFonts w:ascii="Aptos" w:hAnsi="Aptos"/>
                <w:b/>
                <w:sz w:val="18"/>
                <w:szCs w:val="18"/>
                <w:lang w:val="en-GB"/>
              </w:rPr>
              <w:t>H</w:t>
            </w:r>
            <w:r w:rsidRPr="00D17A9B">
              <w:rPr>
                <w:rFonts w:ascii="Aptos" w:hAnsi="Aptos"/>
                <w:b/>
                <w:sz w:val="18"/>
                <w:szCs w:val="18"/>
                <w:lang w:val="en-GB"/>
              </w:rPr>
              <w:t xml:space="preserve">eights: </w:t>
            </w:r>
          </w:p>
          <w:p w14:paraId="7878E03D" w14:textId="47880FFA" w:rsidR="00E147BF" w:rsidRPr="00D17A9B" w:rsidRDefault="00E147BF" w:rsidP="00550605">
            <w:pPr>
              <w:pStyle w:val="ListParagraph"/>
              <w:numPr>
                <w:ilvl w:val="0"/>
                <w:numId w:val="7"/>
              </w:numPr>
              <w:spacing w:after="0" w:line="240" w:lineRule="auto"/>
              <w:ind w:left="534" w:hanging="283"/>
              <w:rPr>
                <w:rFonts w:ascii="Aptos" w:hAnsi="Aptos"/>
                <w:sz w:val="18"/>
                <w:szCs w:val="18"/>
                <w:lang w:val="en-GB"/>
              </w:rPr>
            </w:pPr>
            <w:r w:rsidRPr="00D17A9B">
              <w:rPr>
                <w:rFonts w:ascii="Aptos" w:hAnsi="Aptos"/>
                <w:sz w:val="18"/>
                <w:szCs w:val="18"/>
                <w:lang w:val="en-GB"/>
              </w:rPr>
              <w:t>Working at heights certificate (Unit Standard 229998</w:t>
            </w:r>
            <w:r w:rsidR="00F442AB" w:rsidRPr="00D17A9B">
              <w:rPr>
                <w:rFonts w:ascii="Aptos" w:hAnsi="Aptos"/>
                <w:sz w:val="18"/>
                <w:szCs w:val="18"/>
                <w:lang w:val="en-GB"/>
              </w:rPr>
              <w:t xml:space="preserve"> </w:t>
            </w:r>
            <w:r w:rsidR="002D5F28" w:rsidRPr="00D17A9B">
              <w:rPr>
                <w:rFonts w:ascii="Aptos" w:hAnsi="Aptos"/>
                <w:sz w:val="18"/>
                <w:szCs w:val="18"/>
                <w:lang w:val="en-GB"/>
              </w:rPr>
              <w:t>–</w:t>
            </w:r>
            <w:r w:rsidR="00F442AB" w:rsidRPr="00D17A9B">
              <w:rPr>
                <w:rFonts w:ascii="Aptos" w:hAnsi="Aptos"/>
                <w:sz w:val="18"/>
                <w:szCs w:val="18"/>
                <w:lang w:val="en-GB"/>
              </w:rPr>
              <w:t xml:space="preserve"> Explain and perform fall arrest techniques when working at heights (Level 1, Credits </w:t>
            </w:r>
            <w:r w:rsidR="000C68B7" w:rsidRPr="00D17A9B">
              <w:rPr>
                <w:rFonts w:ascii="Aptos" w:hAnsi="Aptos"/>
                <w:sz w:val="18"/>
                <w:szCs w:val="18"/>
                <w:lang w:val="en-GB"/>
              </w:rPr>
              <w:t>2</w:t>
            </w:r>
            <w:r w:rsidRPr="00D17A9B">
              <w:rPr>
                <w:rFonts w:ascii="Aptos" w:hAnsi="Aptos"/>
                <w:sz w:val="18"/>
                <w:szCs w:val="18"/>
                <w:lang w:val="en-GB"/>
              </w:rPr>
              <w:t>)</w:t>
            </w:r>
            <w:r w:rsidR="00BA2BF4" w:rsidRPr="00D17A9B">
              <w:rPr>
                <w:rFonts w:ascii="Aptos" w:hAnsi="Aptos"/>
                <w:sz w:val="18"/>
                <w:szCs w:val="18"/>
                <w:lang w:val="en-GB"/>
              </w:rPr>
              <w:t>.</w:t>
            </w:r>
          </w:p>
          <w:p w14:paraId="503F8C01" w14:textId="49D9BBA4" w:rsidR="00E147BF" w:rsidRPr="00D17A9B" w:rsidRDefault="00E147BF" w:rsidP="00550605">
            <w:pPr>
              <w:pStyle w:val="ListParagraph"/>
              <w:numPr>
                <w:ilvl w:val="0"/>
                <w:numId w:val="7"/>
              </w:numPr>
              <w:spacing w:after="0" w:line="240" w:lineRule="auto"/>
              <w:ind w:left="534" w:hanging="283"/>
              <w:rPr>
                <w:rFonts w:ascii="Aptos" w:hAnsi="Aptos"/>
                <w:sz w:val="18"/>
                <w:szCs w:val="18"/>
                <w:lang w:val="en-GB"/>
              </w:rPr>
            </w:pPr>
            <w:r w:rsidRPr="00D17A9B">
              <w:rPr>
                <w:rFonts w:ascii="Aptos" w:hAnsi="Aptos"/>
                <w:sz w:val="18"/>
                <w:szCs w:val="18"/>
                <w:lang w:val="en-GB"/>
              </w:rPr>
              <w:t>Fall arrest certificate (Unit Standard 229995</w:t>
            </w:r>
            <w:r w:rsidR="00F442AB" w:rsidRPr="00D17A9B">
              <w:rPr>
                <w:rFonts w:ascii="Aptos" w:hAnsi="Aptos"/>
                <w:sz w:val="18"/>
                <w:szCs w:val="18"/>
                <w:lang w:val="en-GB"/>
              </w:rPr>
              <w:t xml:space="preserve"> </w:t>
            </w:r>
            <w:r w:rsidR="002D5F28" w:rsidRPr="00D17A9B">
              <w:rPr>
                <w:rFonts w:ascii="Aptos" w:hAnsi="Aptos"/>
                <w:sz w:val="18"/>
                <w:szCs w:val="18"/>
                <w:lang w:val="en-GB"/>
              </w:rPr>
              <w:t>–</w:t>
            </w:r>
            <w:r w:rsidR="00F442AB" w:rsidRPr="00D17A9B">
              <w:rPr>
                <w:rFonts w:ascii="Aptos" w:hAnsi="Aptos"/>
                <w:sz w:val="18"/>
                <w:szCs w:val="18"/>
                <w:lang w:val="en-GB"/>
              </w:rPr>
              <w:t xml:space="preserve"> Install, use and perform basic rescues from fall arrest systems and implement the fall protection plan (Level 2, Credits 3</w:t>
            </w:r>
            <w:r w:rsidRPr="00D17A9B">
              <w:rPr>
                <w:rFonts w:ascii="Aptos" w:hAnsi="Aptos"/>
                <w:sz w:val="18"/>
                <w:szCs w:val="18"/>
                <w:lang w:val="en-GB"/>
              </w:rPr>
              <w:t>)</w:t>
            </w:r>
            <w:r w:rsidR="00BA2BF4" w:rsidRPr="00D17A9B">
              <w:rPr>
                <w:rFonts w:ascii="Aptos" w:hAnsi="Aptos"/>
                <w:sz w:val="18"/>
                <w:szCs w:val="18"/>
                <w:lang w:val="en-GB"/>
              </w:rPr>
              <w:t>.</w:t>
            </w:r>
          </w:p>
          <w:p w14:paraId="30EAE858" w14:textId="4AC63D79" w:rsidR="00E147BF" w:rsidRPr="00D17A9B" w:rsidRDefault="00E147BF" w:rsidP="00550605">
            <w:pPr>
              <w:pStyle w:val="ListParagraph"/>
              <w:numPr>
                <w:ilvl w:val="0"/>
                <w:numId w:val="7"/>
              </w:numPr>
              <w:spacing w:after="0" w:line="240" w:lineRule="auto"/>
              <w:ind w:left="534" w:hanging="283"/>
              <w:rPr>
                <w:rFonts w:ascii="Aptos" w:hAnsi="Aptos"/>
                <w:sz w:val="18"/>
                <w:szCs w:val="18"/>
                <w:lang w:val="en-GB"/>
              </w:rPr>
            </w:pPr>
            <w:r w:rsidRPr="00D17A9B">
              <w:rPr>
                <w:rFonts w:ascii="Aptos" w:hAnsi="Aptos"/>
                <w:sz w:val="18"/>
                <w:szCs w:val="18"/>
                <w:lang w:val="en-GB"/>
              </w:rPr>
              <w:t xml:space="preserve">Proof of training on Working at </w:t>
            </w:r>
            <w:r w:rsidR="00BA2BF4" w:rsidRPr="00D17A9B">
              <w:rPr>
                <w:rFonts w:ascii="Aptos" w:hAnsi="Aptos"/>
                <w:sz w:val="18"/>
                <w:szCs w:val="18"/>
                <w:lang w:val="en-GB"/>
              </w:rPr>
              <w:t>H</w:t>
            </w:r>
            <w:r w:rsidRPr="00D17A9B">
              <w:rPr>
                <w:rFonts w:ascii="Aptos" w:hAnsi="Aptos"/>
                <w:sz w:val="18"/>
                <w:szCs w:val="18"/>
                <w:lang w:val="en-GB"/>
              </w:rPr>
              <w:t>eights Procedures</w:t>
            </w:r>
            <w:r w:rsidR="00BA2BF4" w:rsidRPr="00D17A9B">
              <w:rPr>
                <w:rFonts w:ascii="Aptos" w:hAnsi="Aptos"/>
                <w:sz w:val="18"/>
                <w:szCs w:val="18"/>
                <w:lang w:val="en-GB"/>
              </w:rPr>
              <w:t>.</w:t>
            </w:r>
          </w:p>
          <w:p w14:paraId="3EE0339D" w14:textId="32312339" w:rsidR="00E147BF" w:rsidRPr="00D17A9B" w:rsidRDefault="00E147BF" w:rsidP="00550605">
            <w:pPr>
              <w:pStyle w:val="ListParagraph"/>
              <w:numPr>
                <w:ilvl w:val="0"/>
                <w:numId w:val="7"/>
              </w:numPr>
              <w:spacing w:after="0" w:line="240" w:lineRule="auto"/>
              <w:ind w:left="534" w:hanging="283"/>
              <w:rPr>
                <w:rFonts w:ascii="Aptos" w:hAnsi="Aptos"/>
                <w:sz w:val="18"/>
                <w:szCs w:val="18"/>
                <w:lang w:val="en-GB"/>
              </w:rPr>
            </w:pPr>
            <w:r w:rsidRPr="00D17A9B">
              <w:rPr>
                <w:rFonts w:ascii="Aptos" w:hAnsi="Aptos"/>
                <w:sz w:val="18"/>
                <w:szCs w:val="18"/>
                <w:lang w:val="en-GB"/>
              </w:rPr>
              <w:t>Medically fit to work on heights</w:t>
            </w:r>
            <w:r w:rsidR="00BA2BF4" w:rsidRPr="00D17A9B">
              <w:rPr>
                <w:rFonts w:ascii="Aptos" w:hAnsi="Aptos"/>
                <w:sz w:val="18"/>
                <w:szCs w:val="18"/>
                <w:lang w:val="en-GB"/>
              </w:rPr>
              <w:t>.</w:t>
            </w:r>
          </w:p>
          <w:p w14:paraId="3A28D7FD" w14:textId="22211A80" w:rsidR="00E147BF" w:rsidRPr="00D17A9B" w:rsidRDefault="00E147BF" w:rsidP="00550605">
            <w:pPr>
              <w:pStyle w:val="ListParagraph"/>
              <w:numPr>
                <w:ilvl w:val="0"/>
                <w:numId w:val="7"/>
              </w:numPr>
              <w:spacing w:after="0" w:line="240" w:lineRule="auto"/>
              <w:ind w:left="534" w:hanging="283"/>
              <w:rPr>
                <w:rFonts w:ascii="Aptos" w:hAnsi="Aptos"/>
                <w:sz w:val="18"/>
                <w:szCs w:val="18"/>
                <w:lang w:val="en-GB"/>
              </w:rPr>
            </w:pPr>
            <w:r w:rsidRPr="00D17A9B">
              <w:rPr>
                <w:rFonts w:ascii="Aptos" w:hAnsi="Aptos"/>
                <w:sz w:val="18"/>
                <w:szCs w:val="18"/>
                <w:lang w:val="en-GB"/>
              </w:rPr>
              <w:t>Refer to RHO/MED/PRO/001/F083 – Contractor Additional Questionnaire (pg 4 Driver &amp; Working On Heights Questionnaire)</w:t>
            </w:r>
            <w:r w:rsidR="00BA2BF4" w:rsidRPr="00D17A9B">
              <w:rPr>
                <w:rFonts w:ascii="Aptos" w:hAnsi="Aptos"/>
                <w:sz w:val="18"/>
                <w:szCs w:val="18"/>
                <w:lang w:val="en-GB"/>
              </w:rPr>
              <w:t>.</w:t>
            </w:r>
          </w:p>
          <w:p w14:paraId="4BF2E977" w14:textId="499A7DC1" w:rsidR="00E147BF" w:rsidRPr="00D17A9B" w:rsidRDefault="00E147BF" w:rsidP="00BF2457">
            <w:pPr>
              <w:pStyle w:val="ListParagraph"/>
              <w:numPr>
                <w:ilvl w:val="0"/>
                <w:numId w:val="5"/>
              </w:numPr>
              <w:tabs>
                <w:tab w:val="left" w:pos="1135"/>
              </w:tabs>
              <w:spacing w:after="0" w:line="240" w:lineRule="auto"/>
              <w:ind w:left="251" w:hanging="251"/>
              <w:rPr>
                <w:rFonts w:ascii="Aptos" w:hAnsi="Aptos"/>
                <w:b/>
                <w:sz w:val="18"/>
                <w:szCs w:val="18"/>
                <w:lang w:val="en-GB"/>
              </w:rPr>
            </w:pPr>
            <w:r w:rsidRPr="00D17A9B">
              <w:rPr>
                <w:rFonts w:ascii="Aptos" w:hAnsi="Aptos"/>
                <w:b/>
                <w:sz w:val="18"/>
                <w:szCs w:val="18"/>
                <w:lang w:val="en-GB"/>
              </w:rPr>
              <w:t xml:space="preserve">Driver or </w:t>
            </w:r>
            <w:r w:rsidR="00BA2BF4" w:rsidRPr="00D17A9B">
              <w:rPr>
                <w:rFonts w:ascii="Aptos" w:hAnsi="Aptos"/>
                <w:b/>
                <w:sz w:val="18"/>
                <w:szCs w:val="18"/>
                <w:lang w:val="en-GB"/>
              </w:rPr>
              <w:t>O</w:t>
            </w:r>
            <w:r w:rsidRPr="00D17A9B">
              <w:rPr>
                <w:rFonts w:ascii="Aptos" w:hAnsi="Aptos"/>
                <w:b/>
                <w:sz w:val="18"/>
                <w:szCs w:val="18"/>
                <w:lang w:val="en-GB"/>
              </w:rPr>
              <w:t>perator of any TMM:</w:t>
            </w:r>
          </w:p>
          <w:p w14:paraId="40F34AEE" w14:textId="6B025D57" w:rsidR="00E147BF" w:rsidRPr="00D17A9B" w:rsidRDefault="00E147BF" w:rsidP="00E147BF">
            <w:pPr>
              <w:pStyle w:val="ListParagraph"/>
              <w:numPr>
                <w:ilvl w:val="0"/>
                <w:numId w:val="7"/>
              </w:numPr>
              <w:spacing w:after="0" w:line="240" w:lineRule="auto"/>
              <w:ind w:left="534" w:hanging="283"/>
              <w:rPr>
                <w:rFonts w:ascii="Aptos" w:hAnsi="Aptos"/>
                <w:sz w:val="18"/>
                <w:szCs w:val="18"/>
                <w:lang w:val="en-GB"/>
              </w:rPr>
            </w:pPr>
            <w:r w:rsidRPr="00D17A9B">
              <w:rPr>
                <w:rFonts w:ascii="Aptos" w:hAnsi="Aptos"/>
                <w:sz w:val="18"/>
                <w:szCs w:val="18"/>
                <w:lang w:val="en-GB"/>
              </w:rPr>
              <w:t>Medically fit to drive on site</w:t>
            </w:r>
            <w:r w:rsidR="00BA2BF4" w:rsidRPr="00D17A9B">
              <w:rPr>
                <w:rFonts w:ascii="Aptos" w:hAnsi="Aptos"/>
                <w:sz w:val="18"/>
                <w:szCs w:val="18"/>
                <w:lang w:val="en-GB"/>
              </w:rPr>
              <w:t>.</w:t>
            </w:r>
          </w:p>
          <w:p w14:paraId="508E57FD" w14:textId="54C3BF53" w:rsidR="00E147BF" w:rsidRPr="00D17A9B" w:rsidRDefault="00E147BF" w:rsidP="00E147BF">
            <w:pPr>
              <w:pStyle w:val="ListParagraph"/>
              <w:numPr>
                <w:ilvl w:val="0"/>
                <w:numId w:val="7"/>
              </w:numPr>
              <w:spacing w:after="0" w:line="240" w:lineRule="auto"/>
              <w:ind w:left="534" w:hanging="283"/>
              <w:rPr>
                <w:rFonts w:ascii="Aptos" w:hAnsi="Aptos"/>
                <w:sz w:val="18"/>
                <w:szCs w:val="18"/>
                <w:lang w:val="en-GB"/>
              </w:rPr>
            </w:pPr>
            <w:r w:rsidRPr="00D17A9B">
              <w:rPr>
                <w:rFonts w:ascii="Aptos" w:hAnsi="Aptos"/>
                <w:sz w:val="18"/>
                <w:szCs w:val="18"/>
                <w:lang w:val="en-GB"/>
              </w:rPr>
              <w:t>Driver’s license</w:t>
            </w:r>
            <w:r w:rsidR="00BA2BF4" w:rsidRPr="00D17A9B">
              <w:rPr>
                <w:rFonts w:ascii="Aptos" w:hAnsi="Aptos"/>
                <w:sz w:val="18"/>
                <w:szCs w:val="18"/>
                <w:lang w:val="en-GB"/>
              </w:rPr>
              <w:t>.</w:t>
            </w:r>
            <w:r w:rsidRPr="00D17A9B">
              <w:rPr>
                <w:rFonts w:ascii="Aptos" w:hAnsi="Aptos"/>
                <w:sz w:val="18"/>
                <w:szCs w:val="18"/>
                <w:lang w:val="en-GB"/>
              </w:rPr>
              <w:t xml:space="preserve"> </w:t>
            </w:r>
          </w:p>
          <w:p w14:paraId="7FD26258" w14:textId="748FC291" w:rsidR="00E147BF" w:rsidRPr="00D17A9B" w:rsidRDefault="00E147BF" w:rsidP="00E147BF">
            <w:pPr>
              <w:pStyle w:val="ListParagraph"/>
              <w:numPr>
                <w:ilvl w:val="0"/>
                <w:numId w:val="7"/>
              </w:numPr>
              <w:spacing w:after="0" w:line="240" w:lineRule="auto"/>
              <w:ind w:left="534" w:hanging="283"/>
              <w:rPr>
                <w:rFonts w:ascii="Aptos" w:hAnsi="Aptos"/>
                <w:sz w:val="18"/>
                <w:szCs w:val="18"/>
                <w:lang w:val="en-GB"/>
              </w:rPr>
            </w:pPr>
            <w:r w:rsidRPr="00D17A9B">
              <w:rPr>
                <w:rFonts w:ascii="Aptos" w:hAnsi="Aptos"/>
                <w:sz w:val="18"/>
                <w:szCs w:val="18"/>
                <w:lang w:val="en-GB"/>
              </w:rPr>
              <w:t>Competency certificate for Operator</w:t>
            </w:r>
            <w:r w:rsidR="00BA2BF4" w:rsidRPr="00D17A9B">
              <w:rPr>
                <w:rFonts w:ascii="Aptos" w:hAnsi="Aptos"/>
                <w:sz w:val="18"/>
                <w:szCs w:val="18"/>
                <w:lang w:val="en-GB"/>
              </w:rPr>
              <w:t>.</w:t>
            </w:r>
          </w:p>
          <w:p w14:paraId="4513B737" w14:textId="4A2838B3" w:rsidR="00E147BF" w:rsidRPr="00D17A9B" w:rsidRDefault="00E147BF" w:rsidP="00E147BF">
            <w:pPr>
              <w:pStyle w:val="ListParagraph"/>
              <w:numPr>
                <w:ilvl w:val="0"/>
                <w:numId w:val="7"/>
              </w:numPr>
              <w:spacing w:after="0" w:line="240" w:lineRule="auto"/>
              <w:ind w:left="534" w:hanging="283"/>
              <w:rPr>
                <w:rFonts w:ascii="Aptos" w:hAnsi="Aptos"/>
                <w:sz w:val="18"/>
                <w:szCs w:val="18"/>
                <w:lang w:val="en-GB"/>
              </w:rPr>
            </w:pPr>
            <w:r w:rsidRPr="00D17A9B">
              <w:rPr>
                <w:rFonts w:ascii="Aptos" w:hAnsi="Aptos"/>
                <w:sz w:val="18"/>
                <w:szCs w:val="18"/>
                <w:lang w:val="en-GB"/>
              </w:rPr>
              <w:t>Refer to RHO/MED/PRO/001/F083 – Contractor Additional Questionnaire (pg 4 Driver &amp; Working On Heights Questionnaire)</w:t>
            </w:r>
            <w:r w:rsidR="00BA2BF4" w:rsidRPr="00D17A9B">
              <w:rPr>
                <w:rFonts w:ascii="Aptos" w:hAnsi="Aptos"/>
                <w:sz w:val="18"/>
                <w:szCs w:val="18"/>
                <w:lang w:val="en-GB"/>
              </w:rPr>
              <w:t>.</w:t>
            </w:r>
          </w:p>
          <w:p w14:paraId="27C94214" w14:textId="2E93488C" w:rsidR="0099347B" w:rsidRPr="00D17A9B" w:rsidRDefault="00E147BF" w:rsidP="0099347B">
            <w:pPr>
              <w:pStyle w:val="ListParagraph"/>
              <w:numPr>
                <w:ilvl w:val="0"/>
                <w:numId w:val="7"/>
              </w:numPr>
              <w:spacing w:after="0" w:line="240" w:lineRule="auto"/>
              <w:ind w:left="534" w:hanging="283"/>
              <w:rPr>
                <w:rFonts w:ascii="Aptos" w:hAnsi="Aptos"/>
                <w:sz w:val="18"/>
                <w:szCs w:val="18"/>
                <w:lang w:val="en-GB"/>
              </w:rPr>
            </w:pPr>
            <w:r w:rsidRPr="00D17A9B">
              <w:rPr>
                <w:rFonts w:ascii="Aptos" w:hAnsi="Aptos"/>
                <w:sz w:val="18"/>
                <w:szCs w:val="18"/>
                <w:lang w:val="en-GB"/>
              </w:rPr>
              <w:t>Employee must be in possession of a Licence to Operate Card (printed at the back of access card) – this is issued by the Contractor’s Office once all requirements have been met and printed at the Security Office.</w:t>
            </w:r>
          </w:p>
          <w:p w14:paraId="65E3DED3" w14:textId="77777777" w:rsidR="00E147BF" w:rsidRPr="00D17A9B" w:rsidRDefault="00E147BF" w:rsidP="00BF2457">
            <w:pPr>
              <w:pStyle w:val="ListParagraph"/>
              <w:numPr>
                <w:ilvl w:val="0"/>
                <w:numId w:val="5"/>
              </w:numPr>
              <w:tabs>
                <w:tab w:val="left" w:pos="1135"/>
              </w:tabs>
              <w:spacing w:after="0" w:line="240" w:lineRule="auto"/>
              <w:ind w:left="251" w:hanging="251"/>
              <w:rPr>
                <w:rFonts w:ascii="Aptos" w:hAnsi="Aptos"/>
                <w:b/>
                <w:sz w:val="18"/>
                <w:szCs w:val="18"/>
                <w:lang w:val="en-GB"/>
              </w:rPr>
            </w:pPr>
            <w:r w:rsidRPr="00D17A9B">
              <w:rPr>
                <w:rFonts w:ascii="Aptos" w:hAnsi="Aptos"/>
                <w:b/>
                <w:sz w:val="18"/>
                <w:szCs w:val="18"/>
                <w:lang w:val="en-GB"/>
              </w:rPr>
              <w:t>Lifting Equipment:</w:t>
            </w:r>
          </w:p>
          <w:p w14:paraId="01D4CF48" w14:textId="72363E89" w:rsidR="0099347B" w:rsidRPr="00D17A9B" w:rsidRDefault="00E147BF" w:rsidP="0099347B">
            <w:pPr>
              <w:pStyle w:val="ListParagraph"/>
              <w:numPr>
                <w:ilvl w:val="0"/>
                <w:numId w:val="7"/>
              </w:numPr>
              <w:spacing w:after="0" w:line="240" w:lineRule="auto"/>
              <w:ind w:left="534" w:hanging="283"/>
              <w:rPr>
                <w:rFonts w:ascii="Aptos" w:hAnsi="Aptos"/>
                <w:sz w:val="18"/>
                <w:szCs w:val="18"/>
                <w:lang w:val="en-GB"/>
              </w:rPr>
            </w:pPr>
            <w:r w:rsidRPr="00D17A9B">
              <w:rPr>
                <w:rFonts w:ascii="Aptos" w:hAnsi="Aptos"/>
                <w:sz w:val="18"/>
                <w:szCs w:val="18"/>
                <w:lang w:val="en-GB"/>
              </w:rPr>
              <w:t xml:space="preserve">Valid </w:t>
            </w:r>
            <w:r w:rsidR="0099347B" w:rsidRPr="00D17A9B">
              <w:rPr>
                <w:rFonts w:ascii="Aptos" w:hAnsi="Aptos"/>
                <w:sz w:val="18"/>
                <w:szCs w:val="18"/>
                <w:lang w:val="en-GB"/>
              </w:rPr>
              <w:t xml:space="preserve">Rigging and Slinging </w:t>
            </w:r>
            <w:r w:rsidRPr="00D17A9B">
              <w:rPr>
                <w:rFonts w:ascii="Aptos" w:hAnsi="Aptos"/>
                <w:sz w:val="18"/>
                <w:szCs w:val="18"/>
                <w:lang w:val="en-GB"/>
              </w:rPr>
              <w:t>certificate</w:t>
            </w:r>
            <w:r w:rsidR="0099347B" w:rsidRPr="00D17A9B">
              <w:rPr>
                <w:rFonts w:ascii="Aptos" w:hAnsi="Aptos"/>
                <w:sz w:val="18"/>
                <w:szCs w:val="18"/>
                <w:lang w:val="en-GB"/>
              </w:rPr>
              <w:t xml:space="preserve"> / valid Crane Operator certificate</w:t>
            </w:r>
            <w:r w:rsidR="00BA2BF4" w:rsidRPr="00D17A9B">
              <w:rPr>
                <w:rFonts w:ascii="Aptos" w:hAnsi="Aptos"/>
                <w:sz w:val="18"/>
                <w:szCs w:val="18"/>
                <w:lang w:val="en-GB"/>
              </w:rPr>
              <w:t>.</w:t>
            </w:r>
          </w:p>
          <w:p w14:paraId="70F7D8AB" w14:textId="77777777" w:rsidR="00E147BF" w:rsidRPr="00D17A9B" w:rsidRDefault="00E147BF" w:rsidP="00BF2457">
            <w:pPr>
              <w:pStyle w:val="ListParagraph"/>
              <w:numPr>
                <w:ilvl w:val="0"/>
                <w:numId w:val="5"/>
              </w:numPr>
              <w:tabs>
                <w:tab w:val="left" w:pos="1135"/>
              </w:tabs>
              <w:spacing w:after="0" w:line="240" w:lineRule="auto"/>
              <w:ind w:left="251" w:hanging="251"/>
              <w:rPr>
                <w:rFonts w:ascii="Aptos" w:hAnsi="Aptos"/>
                <w:b/>
                <w:sz w:val="18"/>
                <w:szCs w:val="18"/>
                <w:lang w:val="en-GB"/>
              </w:rPr>
            </w:pPr>
            <w:r w:rsidRPr="00D17A9B">
              <w:rPr>
                <w:rFonts w:ascii="Aptos" w:hAnsi="Aptos"/>
                <w:b/>
                <w:sz w:val="18"/>
                <w:szCs w:val="18"/>
                <w:lang w:val="en-GB"/>
              </w:rPr>
              <w:t>Health and Safety Representative:</w:t>
            </w:r>
          </w:p>
          <w:p w14:paraId="6F3FFF25" w14:textId="260A01C3" w:rsidR="00E147BF" w:rsidRPr="00D17A9B" w:rsidRDefault="00E147BF" w:rsidP="00E147BF">
            <w:pPr>
              <w:pStyle w:val="ListParagraph"/>
              <w:numPr>
                <w:ilvl w:val="0"/>
                <w:numId w:val="7"/>
              </w:numPr>
              <w:spacing w:after="0" w:line="240" w:lineRule="auto"/>
              <w:ind w:left="534" w:hanging="283"/>
              <w:rPr>
                <w:rFonts w:ascii="Aptos" w:hAnsi="Aptos"/>
                <w:sz w:val="18"/>
                <w:szCs w:val="18"/>
                <w:lang w:val="en-GB"/>
              </w:rPr>
            </w:pPr>
            <w:r w:rsidRPr="00D17A9B">
              <w:rPr>
                <w:rFonts w:ascii="Aptos" w:hAnsi="Aptos"/>
                <w:sz w:val="18"/>
                <w:szCs w:val="18"/>
                <w:lang w:val="en-GB"/>
              </w:rPr>
              <w:t>H &amp; S Rep certificate</w:t>
            </w:r>
            <w:r w:rsidR="00BA2BF4" w:rsidRPr="00D17A9B">
              <w:rPr>
                <w:rFonts w:ascii="Aptos" w:hAnsi="Aptos"/>
                <w:sz w:val="18"/>
                <w:szCs w:val="18"/>
                <w:lang w:val="en-GB"/>
              </w:rPr>
              <w:t>.</w:t>
            </w:r>
          </w:p>
          <w:p w14:paraId="052C255B" w14:textId="68F25035" w:rsidR="00E147BF" w:rsidRPr="00D17A9B" w:rsidRDefault="00E147BF" w:rsidP="00E147BF">
            <w:pPr>
              <w:pStyle w:val="ListParagraph"/>
              <w:numPr>
                <w:ilvl w:val="0"/>
                <w:numId w:val="7"/>
              </w:numPr>
              <w:spacing w:after="0" w:line="240" w:lineRule="auto"/>
              <w:ind w:left="534" w:hanging="283"/>
              <w:rPr>
                <w:rFonts w:ascii="Aptos" w:hAnsi="Aptos"/>
                <w:sz w:val="18"/>
                <w:szCs w:val="18"/>
                <w:lang w:val="en-GB"/>
              </w:rPr>
            </w:pPr>
            <w:r w:rsidRPr="00D17A9B">
              <w:rPr>
                <w:rFonts w:ascii="Aptos" w:hAnsi="Aptos"/>
                <w:sz w:val="18"/>
                <w:szCs w:val="18"/>
                <w:lang w:val="en-GB"/>
              </w:rPr>
              <w:t>This is only for Permanent contractors or companies with 20 and more employees on site</w:t>
            </w:r>
            <w:r w:rsidR="00BA2BF4" w:rsidRPr="00D17A9B">
              <w:rPr>
                <w:rFonts w:ascii="Aptos" w:hAnsi="Aptos"/>
                <w:sz w:val="18"/>
                <w:szCs w:val="18"/>
                <w:lang w:val="en-GB"/>
              </w:rPr>
              <w:t>.</w:t>
            </w:r>
          </w:p>
          <w:p w14:paraId="05EDF86B" w14:textId="726818AA" w:rsidR="00BA2BF4" w:rsidRPr="00D17A9B" w:rsidRDefault="0099347B" w:rsidP="00D916FE">
            <w:pPr>
              <w:pStyle w:val="ListParagraph"/>
              <w:numPr>
                <w:ilvl w:val="0"/>
                <w:numId w:val="21"/>
              </w:numPr>
              <w:ind w:left="254" w:hanging="254"/>
              <w:rPr>
                <w:rFonts w:ascii="Aptos" w:hAnsi="Aptos"/>
                <w:b/>
                <w:bCs/>
                <w:sz w:val="18"/>
                <w:szCs w:val="18"/>
                <w:lang w:val="en-GB"/>
              </w:rPr>
            </w:pPr>
            <w:r w:rsidRPr="00D17A9B">
              <w:rPr>
                <w:rFonts w:ascii="Aptos" w:hAnsi="Aptos"/>
                <w:b/>
                <w:bCs/>
                <w:sz w:val="18"/>
                <w:szCs w:val="18"/>
                <w:lang w:val="en-GB"/>
              </w:rPr>
              <w:t>Rigger Appointment:</w:t>
            </w:r>
            <w:r w:rsidRPr="00D17A9B">
              <w:rPr>
                <w:rFonts w:ascii="Aptos" w:hAnsi="Aptos"/>
                <w:b/>
                <w:bCs/>
                <w:sz w:val="18"/>
                <w:szCs w:val="18"/>
                <w:lang w:val="en-GB"/>
              </w:rPr>
              <w:br/>
            </w:r>
            <w:r w:rsidRPr="00D17A9B">
              <w:rPr>
                <w:rFonts w:ascii="Aptos" w:hAnsi="Aptos"/>
                <w:sz w:val="18"/>
                <w:szCs w:val="18"/>
                <w:lang w:val="en-GB"/>
              </w:rPr>
              <w:t xml:space="preserve">Trade Certificate (Rigger) &amp; Basic Rigging Study Certificate (Contact </w:t>
            </w:r>
            <w:r w:rsidRPr="00D17A9B">
              <w:rPr>
                <w:rFonts w:ascii="Aptos" w:hAnsi="Aptos"/>
                <w:sz w:val="18"/>
                <w:szCs w:val="18"/>
              </w:rPr>
              <w:t xml:space="preserve">Mr Martin Pieters from Phakamisa Training to arrange accordingly.  Cell – 083 313 0071 / Mail – </w:t>
            </w:r>
            <w:hyperlink r:id="rId19" w:history="1">
              <w:r w:rsidRPr="00D17A9B">
                <w:rPr>
                  <w:rStyle w:val="Hyperlink"/>
                  <w:rFonts w:ascii="Aptos" w:hAnsi="Aptos"/>
                  <w:color w:val="auto"/>
                  <w:sz w:val="18"/>
                  <w:szCs w:val="18"/>
                </w:rPr>
                <w:t>martin65pieters@gmail.com</w:t>
              </w:r>
            </w:hyperlink>
            <w:r w:rsidRPr="00D17A9B">
              <w:rPr>
                <w:rFonts w:ascii="Aptos" w:hAnsi="Aptos"/>
                <w:sz w:val="18"/>
                <w:szCs w:val="18"/>
                <w:lang w:val="en-GB"/>
              </w:rPr>
              <w:t>)</w:t>
            </w:r>
            <w:r w:rsidR="00BA2BF4" w:rsidRPr="00D17A9B">
              <w:rPr>
                <w:rFonts w:ascii="Aptos" w:hAnsi="Aptos"/>
                <w:sz w:val="18"/>
                <w:szCs w:val="18"/>
                <w:lang w:val="en-GB"/>
              </w:rPr>
              <w:t>.</w:t>
            </w:r>
          </w:p>
          <w:p w14:paraId="09A1D1BA" w14:textId="3775F221" w:rsidR="00E147BF" w:rsidRPr="00D17A9B" w:rsidRDefault="00E147BF" w:rsidP="00BF2457">
            <w:pPr>
              <w:pStyle w:val="ListParagraph"/>
              <w:numPr>
                <w:ilvl w:val="0"/>
                <w:numId w:val="5"/>
              </w:numPr>
              <w:tabs>
                <w:tab w:val="left" w:pos="1135"/>
              </w:tabs>
              <w:spacing w:after="0" w:line="240" w:lineRule="auto"/>
              <w:ind w:left="251" w:hanging="251"/>
              <w:rPr>
                <w:rFonts w:ascii="Aptos" w:hAnsi="Aptos"/>
                <w:b/>
                <w:sz w:val="18"/>
                <w:szCs w:val="18"/>
                <w:lang w:val="en-GB"/>
              </w:rPr>
            </w:pPr>
            <w:r w:rsidRPr="00D17A9B">
              <w:rPr>
                <w:rFonts w:ascii="Aptos" w:hAnsi="Aptos"/>
                <w:b/>
                <w:sz w:val="18"/>
                <w:szCs w:val="18"/>
                <w:lang w:val="en-GB"/>
              </w:rPr>
              <w:t xml:space="preserve">Working on </w:t>
            </w:r>
            <w:r w:rsidR="00BA2BF4" w:rsidRPr="00D17A9B">
              <w:rPr>
                <w:rFonts w:ascii="Aptos" w:hAnsi="Aptos"/>
                <w:b/>
                <w:sz w:val="18"/>
                <w:szCs w:val="18"/>
                <w:lang w:val="en-GB"/>
              </w:rPr>
              <w:t>C</w:t>
            </w:r>
            <w:r w:rsidRPr="00D17A9B">
              <w:rPr>
                <w:rFonts w:ascii="Aptos" w:hAnsi="Aptos"/>
                <w:b/>
                <w:sz w:val="18"/>
                <w:szCs w:val="18"/>
                <w:lang w:val="en-GB"/>
              </w:rPr>
              <w:t xml:space="preserve">onveyor </w:t>
            </w:r>
            <w:r w:rsidR="00BA2BF4" w:rsidRPr="00D17A9B">
              <w:rPr>
                <w:rFonts w:ascii="Aptos" w:hAnsi="Aptos"/>
                <w:b/>
                <w:sz w:val="18"/>
                <w:szCs w:val="18"/>
                <w:lang w:val="en-GB"/>
              </w:rPr>
              <w:t>B</w:t>
            </w:r>
            <w:r w:rsidRPr="00D17A9B">
              <w:rPr>
                <w:rFonts w:ascii="Aptos" w:hAnsi="Aptos"/>
                <w:b/>
                <w:sz w:val="18"/>
                <w:szCs w:val="18"/>
                <w:lang w:val="en-GB"/>
              </w:rPr>
              <w:t>elts:</w:t>
            </w:r>
          </w:p>
          <w:p w14:paraId="1FF792DB" w14:textId="3D8DBED8" w:rsidR="00E147BF" w:rsidRPr="00D17A9B" w:rsidRDefault="00E147BF" w:rsidP="00E147BF">
            <w:pPr>
              <w:pStyle w:val="ListParagraph"/>
              <w:numPr>
                <w:ilvl w:val="0"/>
                <w:numId w:val="7"/>
              </w:numPr>
              <w:spacing w:after="0" w:line="240" w:lineRule="auto"/>
              <w:ind w:left="534" w:hanging="283"/>
              <w:rPr>
                <w:rFonts w:ascii="Aptos" w:hAnsi="Aptos"/>
                <w:sz w:val="18"/>
                <w:szCs w:val="18"/>
                <w:lang w:val="en-GB"/>
              </w:rPr>
            </w:pPr>
            <w:r w:rsidRPr="00D17A9B">
              <w:rPr>
                <w:rFonts w:ascii="Aptos" w:hAnsi="Aptos"/>
                <w:sz w:val="18"/>
                <w:szCs w:val="18"/>
                <w:lang w:val="en-GB"/>
              </w:rPr>
              <w:t>Proof of training on “Code of Practice - Safe Use of Conveyor Belt Installations”</w:t>
            </w:r>
            <w:r w:rsidR="0099347B" w:rsidRPr="00D17A9B">
              <w:rPr>
                <w:rFonts w:ascii="Aptos" w:hAnsi="Aptos"/>
                <w:sz w:val="18"/>
                <w:szCs w:val="18"/>
                <w:lang w:val="en-GB"/>
              </w:rPr>
              <w:t xml:space="preserve"> (available upon completion of Induction)</w:t>
            </w:r>
            <w:r w:rsidR="00BA2BF4" w:rsidRPr="00D17A9B">
              <w:rPr>
                <w:rFonts w:ascii="Aptos" w:hAnsi="Aptos"/>
                <w:sz w:val="18"/>
                <w:szCs w:val="18"/>
                <w:lang w:val="en-GB"/>
              </w:rPr>
              <w:t>.</w:t>
            </w:r>
          </w:p>
          <w:p w14:paraId="77C99D91" w14:textId="7B9B78EE" w:rsidR="00E147BF" w:rsidRPr="00D17A9B" w:rsidRDefault="00E147BF" w:rsidP="00BF2457">
            <w:pPr>
              <w:pStyle w:val="ListParagraph"/>
              <w:numPr>
                <w:ilvl w:val="0"/>
                <w:numId w:val="5"/>
              </w:numPr>
              <w:tabs>
                <w:tab w:val="left" w:pos="1135"/>
              </w:tabs>
              <w:spacing w:after="0" w:line="240" w:lineRule="auto"/>
              <w:ind w:left="251" w:hanging="251"/>
              <w:rPr>
                <w:rFonts w:ascii="Aptos" w:hAnsi="Aptos"/>
                <w:b/>
                <w:sz w:val="18"/>
                <w:szCs w:val="18"/>
                <w:lang w:val="en-GB"/>
              </w:rPr>
            </w:pPr>
            <w:r w:rsidRPr="00D17A9B">
              <w:rPr>
                <w:rFonts w:ascii="Aptos" w:hAnsi="Aptos"/>
                <w:b/>
                <w:sz w:val="18"/>
                <w:szCs w:val="18"/>
                <w:lang w:val="en-GB"/>
              </w:rPr>
              <w:t xml:space="preserve">Personal that Service, </w:t>
            </w:r>
            <w:r w:rsidR="00BA2BF4" w:rsidRPr="00D17A9B">
              <w:rPr>
                <w:rFonts w:ascii="Aptos" w:hAnsi="Aptos"/>
                <w:b/>
                <w:sz w:val="18"/>
                <w:szCs w:val="18"/>
                <w:lang w:val="en-GB"/>
              </w:rPr>
              <w:t>Re</w:t>
            </w:r>
            <w:r w:rsidRPr="00D17A9B">
              <w:rPr>
                <w:rFonts w:ascii="Aptos" w:hAnsi="Aptos"/>
                <w:b/>
                <w:sz w:val="18"/>
                <w:szCs w:val="18"/>
                <w:lang w:val="en-GB"/>
              </w:rPr>
              <w:t xml:space="preserve">pair or </w:t>
            </w:r>
            <w:r w:rsidR="00BA2BF4" w:rsidRPr="00D17A9B">
              <w:rPr>
                <w:rFonts w:ascii="Aptos" w:hAnsi="Aptos"/>
                <w:b/>
                <w:sz w:val="18"/>
                <w:szCs w:val="18"/>
                <w:lang w:val="en-GB"/>
              </w:rPr>
              <w:t>M</w:t>
            </w:r>
            <w:r w:rsidRPr="00D17A9B">
              <w:rPr>
                <w:rFonts w:ascii="Aptos" w:hAnsi="Aptos"/>
                <w:b/>
                <w:sz w:val="18"/>
                <w:szCs w:val="18"/>
                <w:lang w:val="en-GB"/>
              </w:rPr>
              <w:t xml:space="preserve">aintain any </w:t>
            </w:r>
            <w:r w:rsidR="00BA2BF4" w:rsidRPr="00D17A9B">
              <w:rPr>
                <w:rFonts w:ascii="Aptos" w:hAnsi="Aptos"/>
                <w:b/>
                <w:sz w:val="18"/>
                <w:szCs w:val="18"/>
                <w:lang w:val="en-GB"/>
              </w:rPr>
              <w:t>D</w:t>
            </w:r>
            <w:r w:rsidRPr="00D17A9B">
              <w:rPr>
                <w:rFonts w:ascii="Aptos" w:hAnsi="Aptos"/>
                <w:b/>
                <w:sz w:val="18"/>
                <w:szCs w:val="18"/>
                <w:lang w:val="en-GB"/>
              </w:rPr>
              <w:t xml:space="preserve">iesel </w:t>
            </w:r>
            <w:r w:rsidR="00BA2BF4" w:rsidRPr="00D17A9B">
              <w:rPr>
                <w:rFonts w:ascii="Aptos" w:hAnsi="Aptos"/>
                <w:b/>
                <w:sz w:val="18"/>
                <w:szCs w:val="18"/>
                <w:lang w:val="en-GB"/>
              </w:rPr>
              <w:t>P</w:t>
            </w:r>
            <w:r w:rsidRPr="00D17A9B">
              <w:rPr>
                <w:rFonts w:ascii="Aptos" w:hAnsi="Aptos"/>
                <w:b/>
                <w:sz w:val="18"/>
                <w:szCs w:val="18"/>
                <w:lang w:val="en-GB"/>
              </w:rPr>
              <w:t xml:space="preserve">ower </w:t>
            </w:r>
            <w:r w:rsidR="00BA2BF4" w:rsidRPr="00D17A9B">
              <w:rPr>
                <w:rFonts w:ascii="Aptos" w:hAnsi="Aptos"/>
                <w:b/>
                <w:sz w:val="18"/>
                <w:szCs w:val="18"/>
                <w:lang w:val="en-GB"/>
              </w:rPr>
              <w:t>E</w:t>
            </w:r>
            <w:r w:rsidRPr="00D17A9B">
              <w:rPr>
                <w:rFonts w:ascii="Aptos" w:hAnsi="Aptos"/>
                <w:b/>
                <w:sz w:val="18"/>
                <w:szCs w:val="18"/>
                <w:lang w:val="en-GB"/>
              </w:rPr>
              <w:t>quipment</w:t>
            </w:r>
            <w:r w:rsidR="00BA2BF4" w:rsidRPr="00D17A9B">
              <w:rPr>
                <w:rFonts w:ascii="Aptos" w:hAnsi="Aptos"/>
                <w:b/>
                <w:sz w:val="18"/>
                <w:szCs w:val="18"/>
                <w:lang w:val="en-GB"/>
              </w:rPr>
              <w:t>:</w:t>
            </w:r>
          </w:p>
          <w:p w14:paraId="0CAEC4DB" w14:textId="167B30FC" w:rsidR="00E147BF" w:rsidRPr="00D17A9B" w:rsidRDefault="00E147BF" w:rsidP="00E147BF">
            <w:pPr>
              <w:pStyle w:val="ListParagraph"/>
              <w:numPr>
                <w:ilvl w:val="0"/>
                <w:numId w:val="7"/>
              </w:numPr>
              <w:spacing w:after="0" w:line="240" w:lineRule="auto"/>
              <w:ind w:left="534" w:hanging="283"/>
              <w:rPr>
                <w:rFonts w:ascii="Aptos" w:hAnsi="Aptos"/>
                <w:sz w:val="18"/>
                <w:szCs w:val="18"/>
                <w:lang w:val="en-GB"/>
              </w:rPr>
            </w:pPr>
            <w:r w:rsidRPr="00D17A9B">
              <w:rPr>
                <w:rFonts w:ascii="Aptos" w:hAnsi="Aptos"/>
                <w:sz w:val="18"/>
                <w:szCs w:val="18"/>
                <w:lang w:val="en-GB"/>
              </w:rPr>
              <w:t>Trade test certificate</w:t>
            </w:r>
            <w:r w:rsidR="0099347B" w:rsidRPr="00D17A9B">
              <w:rPr>
                <w:rFonts w:ascii="Aptos" w:hAnsi="Aptos"/>
                <w:sz w:val="18"/>
                <w:szCs w:val="18"/>
                <w:lang w:val="en-GB"/>
              </w:rPr>
              <w:t xml:space="preserve"> / OEM issued certificate</w:t>
            </w:r>
            <w:r w:rsidRPr="00D17A9B">
              <w:rPr>
                <w:rFonts w:ascii="Aptos" w:hAnsi="Aptos"/>
                <w:sz w:val="18"/>
                <w:szCs w:val="18"/>
                <w:lang w:val="en-GB"/>
              </w:rPr>
              <w:t xml:space="preserve"> to create the appointment</w:t>
            </w:r>
            <w:r w:rsidR="00BA2BF4" w:rsidRPr="00D17A9B">
              <w:rPr>
                <w:rFonts w:ascii="Aptos" w:hAnsi="Aptos"/>
                <w:sz w:val="18"/>
                <w:szCs w:val="18"/>
                <w:lang w:val="en-GB"/>
              </w:rPr>
              <w:t>.</w:t>
            </w:r>
          </w:p>
          <w:p w14:paraId="27C2BEBB" w14:textId="77777777" w:rsidR="00E147BF" w:rsidRPr="00D17A9B" w:rsidRDefault="00E147BF" w:rsidP="00BF2457">
            <w:pPr>
              <w:pStyle w:val="ListParagraph"/>
              <w:numPr>
                <w:ilvl w:val="0"/>
                <w:numId w:val="5"/>
              </w:numPr>
              <w:ind w:left="248" w:hanging="248"/>
              <w:rPr>
                <w:rFonts w:ascii="Aptos" w:hAnsi="Aptos"/>
                <w:b/>
                <w:bCs/>
                <w:sz w:val="18"/>
                <w:szCs w:val="18"/>
                <w:lang w:val="en-GB"/>
              </w:rPr>
            </w:pPr>
            <w:r w:rsidRPr="00D17A9B">
              <w:rPr>
                <w:rFonts w:ascii="Aptos" w:hAnsi="Aptos"/>
                <w:b/>
                <w:bCs/>
                <w:sz w:val="18"/>
                <w:szCs w:val="18"/>
                <w:lang w:val="en-GB"/>
              </w:rPr>
              <w:t>Confined Space:</w:t>
            </w:r>
          </w:p>
          <w:p w14:paraId="751BD61C" w14:textId="0F12E407" w:rsidR="00E147BF" w:rsidRPr="00D17A9B" w:rsidRDefault="00E147BF" w:rsidP="00BF2457">
            <w:pPr>
              <w:pStyle w:val="ListParagraph"/>
              <w:numPr>
                <w:ilvl w:val="1"/>
                <w:numId w:val="5"/>
              </w:numPr>
              <w:spacing w:after="0" w:line="240" w:lineRule="auto"/>
              <w:ind w:left="534" w:hanging="283"/>
              <w:rPr>
                <w:rFonts w:ascii="Aptos" w:hAnsi="Aptos"/>
                <w:sz w:val="18"/>
                <w:szCs w:val="18"/>
                <w:lang w:val="en-GB"/>
              </w:rPr>
            </w:pPr>
            <w:r w:rsidRPr="00D17A9B">
              <w:rPr>
                <w:rFonts w:ascii="Aptos" w:hAnsi="Aptos"/>
                <w:sz w:val="18"/>
                <w:szCs w:val="18"/>
                <w:lang w:val="en-GB"/>
              </w:rPr>
              <w:t>Work in Confined Spaces on Construction Sites (US 15034) – accredited training provider</w:t>
            </w:r>
            <w:r w:rsidR="00BA2BF4" w:rsidRPr="00D17A9B">
              <w:rPr>
                <w:rFonts w:ascii="Aptos" w:hAnsi="Aptos"/>
                <w:sz w:val="18"/>
                <w:szCs w:val="18"/>
                <w:lang w:val="en-GB"/>
              </w:rPr>
              <w:t>.</w:t>
            </w:r>
          </w:p>
          <w:p w14:paraId="47F1E9A1" w14:textId="62C2A806" w:rsidR="00E147BF" w:rsidRPr="00D17A9B" w:rsidRDefault="00E147BF" w:rsidP="00BF2457">
            <w:pPr>
              <w:pStyle w:val="ListParagraph"/>
              <w:numPr>
                <w:ilvl w:val="1"/>
                <w:numId w:val="5"/>
              </w:numPr>
              <w:spacing w:after="0" w:line="240" w:lineRule="auto"/>
              <w:ind w:left="534" w:hanging="283"/>
              <w:rPr>
                <w:rFonts w:ascii="Aptos" w:hAnsi="Aptos"/>
                <w:sz w:val="18"/>
                <w:szCs w:val="18"/>
                <w:lang w:val="en-GB"/>
              </w:rPr>
            </w:pPr>
            <w:r w:rsidRPr="00D17A9B">
              <w:rPr>
                <w:rFonts w:ascii="Aptos" w:hAnsi="Aptos"/>
                <w:sz w:val="18"/>
                <w:szCs w:val="18"/>
                <w:lang w:val="en-GB"/>
              </w:rPr>
              <w:t>Perform Basic Fire Fighting (US 12484) – accredited training provider</w:t>
            </w:r>
            <w:r w:rsidR="00BA2BF4" w:rsidRPr="00D17A9B">
              <w:rPr>
                <w:rFonts w:ascii="Aptos" w:hAnsi="Aptos"/>
                <w:sz w:val="18"/>
                <w:szCs w:val="18"/>
                <w:lang w:val="en-GB"/>
              </w:rPr>
              <w:t>.</w:t>
            </w:r>
          </w:p>
          <w:p w14:paraId="269CB043" w14:textId="2A5AB5CB" w:rsidR="00E147BF" w:rsidRPr="00D17A9B" w:rsidRDefault="00E147BF" w:rsidP="00BF2457">
            <w:pPr>
              <w:pStyle w:val="ListParagraph"/>
              <w:numPr>
                <w:ilvl w:val="1"/>
                <w:numId w:val="5"/>
              </w:numPr>
              <w:spacing w:after="0" w:line="240" w:lineRule="auto"/>
              <w:ind w:left="534" w:hanging="283"/>
              <w:rPr>
                <w:rFonts w:ascii="Aptos" w:hAnsi="Aptos"/>
                <w:sz w:val="18"/>
                <w:szCs w:val="18"/>
                <w:lang w:val="en-GB"/>
              </w:rPr>
            </w:pPr>
            <w:r w:rsidRPr="00D17A9B">
              <w:rPr>
                <w:rFonts w:ascii="Aptos" w:hAnsi="Aptos"/>
                <w:sz w:val="18"/>
                <w:szCs w:val="18"/>
                <w:lang w:val="en-GB"/>
              </w:rPr>
              <w:t xml:space="preserve">BA Set (Drager) </w:t>
            </w:r>
            <w:r w:rsidR="00BA2BF4" w:rsidRPr="00D17A9B">
              <w:rPr>
                <w:rFonts w:ascii="Aptos" w:hAnsi="Aptos"/>
                <w:sz w:val="18"/>
                <w:szCs w:val="18"/>
                <w:lang w:val="en-GB"/>
              </w:rPr>
              <w:t>–</w:t>
            </w:r>
            <w:r w:rsidRPr="00D17A9B">
              <w:rPr>
                <w:rFonts w:ascii="Aptos" w:hAnsi="Aptos"/>
                <w:sz w:val="18"/>
                <w:szCs w:val="18"/>
                <w:lang w:val="en-GB"/>
              </w:rPr>
              <w:t xml:space="preserve"> Akane Training Acadamy</w:t>
            </w:r>
            <w:r w:rsidR="00BA2BF4" w:rsidRPr="00D17A9B">
              <w:rPr>
                <w:rFonts w:ascii="Aptos" w:hAnsi="Aptos"/>
                <w:sz w:val="18"/>
                <w:szCs w:val="18"/>
                <w:lang w:val="en-GB"/>
              </w:rPr>
              <w:t>.</w:t>
            </w:r>
          </w:p>
          <w:p w14:paraId="6422CDF5" w14:textId="00E8D195" w:rsidR="00E147BF" w:rsidRPr="00D17A9B" w:rsidRDefault="00E147BF" w:rsidP="00BF2457">
            <w:pPr>
              <w:pStyle w:val="ListParagraph"/>
              <w:numPr>
                <w:ilvl w:val="1"/>
                <w:numId w:val="5"/>
              </w:numPr>
              <w:spacing w:after="0" w:line="240" w:lineRule="auto"/>
              <w:ind w:left="534" w:hanging="283"/>
              <w:rPr>
                <w:rFonts w:ascii="Aptos" w:hAnsi="Aptos"/>
                <w:sz w:val="18"/>
                <w:szCs w:val="18"/>
                <w:lang w:val="en-GB"/>
              </w:rPr>
            </w:pPr>
            <w:r w:rsidRPr="00D17A9B">
              <w:rPr>
                <w:rFonts w:ascii="Aptos" w:hAnsi="Aptos"/>
                <w:sz w:val="18"/>
                <w:szCs w:val="18"/>
                <w:lang w:val="en-GB"/>
              </w:rPr>
              <w:t xml:space="preserve">Gas Monitor (Drager / Honeywell) </w:t>
            </w:r>
            <w:r w:rsidR="00BA2BF4" w:rsidRPr="00D17A9B">
              <w:rPr>
                <w:rFonts w:ascii="Aptos" w:hAnsi="Aptos"/>
                <w:sz w:val="18"/>
                <w:szCs w:val="18"/>
                <w:lang w:val="en-GB"/>
              </w:rPr>
              <w:t>–</w:t>
            </w:r>
            <w:r w:rsidRPr="00D17A9B">
              <w:rPr>
                <w:rFonts w:ascii="Aptos" w:hAnsi="Aptos"/>
                <w:sz w:val="18"/>
                <w:szCs w:val="18"/>
                <w:lang w:val="en-GB"/>
              </w:rPr>
              <w:t xml:space="preserve"> Akane Training Acadamy</w:t>
            </w:r>
            <w:r w:rsidR="00BA2BF4" w:rsidRPr="00D17A9B">
              <w:rPr>
                <w:rFonts w:ascii="Aptos" w:hAnsi="Aptos"/>
                <w:sz w:val="18"/>
                <w:szCs w:val="18"/>
                <w:lang w:val="en-GB"/>
              </w:rPr>
              <w:t>.</w:t>
            </w:r>
          </w:p>
          <w:p w14:paraId="2644251E" w14:textId="35C378D5" w:rsidR="00E147BF" w:rsidRPr="00D17A9B" w:rsidRDefault="00E147BF" w:rsidP="00BA2BF4">
            <w:pPr>
              <w:pStyle w:val="ListParagraph"/>
              <w:numPr>
                <w:ilvl w:val="1"/>
                <w:numId w:val="5"/>
              </w:numPr>
              <w:spacing w:after="0" w:line="240" w:lineRule="auto"/>
              <w:ind w:left="534" w:hanging="283"/>
              <w:rPr>
                <w:rFonts w:ascii="Aptos" w:hAnsi="Aptos"/>
                <w:sz w:val="18"/>
                <w:szCs w:val="18"/>
                <w:lang w:val="en-GB"/>
              </w:rPr>
            </w:pPr>
            <w:r w:rsidRPr="00D17A9B">
              <w:rPr>
                <w:rFonts w:ascii="Aptos" w:hAnsi="Aptos"/>
                <w:sz w:val="18"/>
                <w:szCs w:val="18"/>
                <w:lang w:val="en-GB"/>
              </w:rPr>
              <w:t>Lock Out Procedure for Electrically Driven Equipment (RHO/SAF/PRO/031) and assessment – compulsory procedure as indicated on the Pre-Authorisation document.</w:t>
            </w:r>
            <w:r w:rsidR="0026029A" w:rsidRPr="00D17A9B">
              <w:rPr>
                <w:rFonts w:ascii="Aptos" w:hAnsi="Aptos"/>
                <w:sz w:val="18"/>
                <w:szCs w:val="18"/>
                <w:lang w:val="en-GB"/>
              </w:rPr>
              <w:t xml:space="preserve"> </w:t>
            </w:r>
            <w:r w:rsidRPr="00D17A9B">
              <w:rPr>
                <w:rFonts w:ascii="Aptos" w:hAnsi="Aptos"/>
                <w:sz w:val="18"/>
                <w:szCs w:val="18"/>
                <w:lang w:val="en-GB"/>
              </w:rPr>
              <w:t>The assessment should be completed by the employee and must be assessed by an accredited assessor and moderated by an accredited moderator (the same as SWP training).</w:t>
            </w:r>
          </w:p>
          <w:p w14:paraId="1F50C611" w14:textId="7EBD03E3" w:rsidR="00E147BF" w:rsidRPr="00D17A9B" w:rsidRDefault="00E147BF" w:rsidP="00BA2BF4">
            <w:pPr>
              <w:pStyle w:val="ListParagraph"/>
              <w:numPr>
                <w:ilvl w:val="1"/>
                <w:numId w:val="5"/>
              </w:numPr>
              <w:spacing w:after="0" w:line="240" w:lineRule="auto"/>
              <w:ind w:left="534" w:hanging="283"/>
              <w:rPr>
                <w:rFonts w:ascii="Aptos" w:hAnsi="Aptos"/>
                <w:sz w:val="18"/>
                <w:szCs w:val="18"/>
                <w:lang w:val="en-GB"/>
              </w:rPr>
            </w:pPr>
            <w:r w:rsidRPr="00D17A9B">
              <w:rPr>
                <w:rFonts w:ascii="Aptos" w:hAnsi="Aptos"/>
                <w:sz w:val="18"/>
                <w:szCs w:val="18"/>
                <w:lang w:val="en-GB"/>
              </w:rPr>
              <w:t>The rest of the listed requirements are covered with Induction</w:t>
            </w:r>
            <w:r w:rsidR="00BA2BF4" w:rsidRPr="00D17A9B">
              <w:rPr>
                <w:rFonts w:ascii="Aptos" w:hAnsi="Aptos"/>
                <w:sz w:val="18"/>
                <w:szCs w:val="18"/>
                <w:lang w:val="en-GB"/>
              </w:rPr>
              <w:t>.</w:t>
            </w:r>
          </w:p>
          <w:p w14:paraId="78CB4FAA" w14:textId="77777777" w:rsidR="00E147BF" w:rsidRPr="00D17A9B" w:rsidRDefault="00E147BF" w:rsidP="00BF2457">
            <w:pPr>
              <w:rPr>
                <w:rFonts w:ascii="Aptos" w:hAnsi="Aptos"/>
                <w:sz w:val="18"/>
                <w:szCs w:val="18"/>
                <w:lang w:val="en-GB" w:eastAsia="en-US"/>
              </w:rPr>
            </w:pPr>
          </w:p>
          <w:p w14:paraId="2ABC36A1" w14:textId="72F64444" w:rsidR="00E147BF" w:rsidRPr="00D17A9B" w:rsidRDefault="00E147BF" w:rsidP="00BF2457">
            <w:pPr>
              <w:rPr>
                <w:rFonts w:ascii="Aptos" w:hAnsi="Aptos"/>
                <w:sz w:val="18"/>
                <w:szCs w:val="18"/>
                <w:lang w:val="en-GB" w:eastAsia="en-US"/>
              </w:rPr>
            </w:pPr>
            <w:r w:rsidRPr="00D17A9B">
              <w:rPr>
                <w:rFonts w:ascii="Aptos" w:hAnsi="Aptos"/>
                <w:sz w:val="18"/>
                <w:szCs w:val="18"/>
                <w:lang w:val="en-GB" w:eastAsia="en-US"/>
              </w:rPr>
              <w:t xml:space="preserve">Should you need confirmation or additional information regarding accredited training providers (Confined Space &amp; Firefighting) – contact Gert Waterboer at (012) 318-0839 / </w:t>
            </w:r>
            <w:hyperlink r:id="rId20" w:history="1">
              <w:r w:rsidRPr="00D17A9B">
                <w:rPr>
                  <w:rFonts w:ascii="Aptos" w:hAnsi="Aptos"/>
                  <w:sz w:val="18"/>
                  <w:szCs w:val="18"/>
                  <w:lang w:val="en-GB" w:eastAsia="en-US"/>
                </w:rPr>
                <w:t>gert.waterboer@glencore.co.za</w:t>
              </w:r>
            </w:hyperlink>
            <w:r w:rsidR="00BA2BF4" w:rsidRPr="00D17A9B">
              <w:rPr>
                <w:rFonts w:ascii="Aptos" w:hAnsi="Aptos"/>
                <w:sz w:val="18"/>
                <w:szCs w:val="18"/>
                <w:lang w:val="en-GB" w:eastAsia="en-US"/>
              </w:rPr>
              <w:t>.</w:t>
            </w:r>
          </w:p>
          <w:p w14:paraId="11887A5C" w14:textId="6CA5C86E" w:rsidR="00E147BF" w:rsidRPr="00D17A9B" w:rsidRDefault="00E147BF" w:rsidP="00BF2457">
            <w:pPr>
              <w:rPr>
                <w:rFonts w:ascii="Aptos" w:hAnsi="Aptos"/>
                <w:sz w:val="18"/>
                <w:szCs w:val="18"/>
                <w:lang w:val="en-GB" w:eastAsia="en-US"/>
              </w:rPr>
            </w:pPr>
            <w:r w:rsidRPr="00D17A9B">
              <w:rPr>
                <w:rFonts w:ascii="Aptos" w:hAnsi="Aptos"/>
                <w:sz w:val="18"/>
                <w:szCs w:val="18"/>
                <w:lang w:val="en-GB" w:eastAsia="en-US"/>
              </w:rPr>
              <w:t>Akane Training Academy will be conducting training on BA Set (Draeger) and Gas Monitor (Honeywell) for all Contractors.</w:t>
            </w:r>
            <w:r w:rsidR="0026029A" w:rsidRPr="00D17A9B">
              <w:rPr>
                <w:rFonts w:ascii="Aptos" w:hAnsi="Aptos"/>
                <w:sz w:val="18"/>
                <w:szCs w:val="18"/>
                <w:lang w:val="en-GB" w:eastAsia="en-US"/>
              </w:rPr>
              <w:t xml:space="preserve"> </w:t>
            </w:r>
            <w:r w:rsidRPr="00D17A9B">
              <w:rPr>
                <w:rFonts w:ascii="Aptos" w:hAnsi="Aptos"/>
                <w:sz w:val="18"/>
                <w:szCs w:val="18"/>
                <w:lang w:val="en-GB" w:eastAsia="en-US"/>
              </w:rPr>
              <w:t>Akane Training Academy is willing to assist at the premises of the Contractor Companies if they cannot attend at their premises.</w:t>
            </w:r>
          </w:p>
          <w:p w14:paraId="3BCAD3EB" w14:textId="77777777" w:rsidR="00E147BF" w:rsidRPr="00D17A9B" w:rsidRDefault="00E147BF" w:rsidP="00BF2457">
            <w:pPr>
              <w:rPr>
                <w:rFonts w:ascii="Aptos" w:hAnsi="Aptos"/>
                <w:b/>
                <w:bCs/>
                <w:sz w:val="18"/>
                <w:szCs w:val="18"/>
                <w:lang w:val="en-GB" w:eastAsia="en-US"/>
              </w:rPr>
            </w:pPr>
          </w:p>
          <w:p w14:paraId="6F30B68F" w14:textId="77777777" w:rsidR="00E147BF" w:rsidRPr="00D17A9B" w:rsidRDefault="00E147BF" w:rsidP="00BF2457">
            <w:pPr>
              <w:rPr>
                <w:rFonts w:ascii="Aptos" w:hAnsi="Aptos"/>
                <w:b/>
                <w:bCs/>
                <w:sz w:val="18"/>
                <w:szCs w:val="18"/>
                <w:lang w:val="en-GB" w:eastAsia="en-US"/>
              </w:rPr>
            </w:pPr>
            <w:r w:rsidRPr="00D17A9B">
              <w:rPr>
                <w:rFonts w:ascii="Aptos" w:hAnsi="Aptos"/>
                <w:b/>
                <w:bCs/>
                <w:sz w:val="18"/>
                <w:szCs w:val="18"/>
                <w:lang w:val="en-GB" w:eastAsia="en-US"/>
              </w:rPr>
              <w:t>Contractor companies need to liaise directly with Akane Training Academy in terms of training requirements and payments.</w:t>
            </w:r>
          </w:p>
          <w:p w14:paraId="3AD88423" w14:textId="77777777" w:rsidR="00E147BF" w:rsidRPr="00D17A9B" w:rsidRDefault="00E147BF" w:rsidP="00BF2457">
            <w:pPr>
              <w:rPr>
                <w:rFonts w:ascii="Aptos" w:hAnsi="Aptos"/>
                <w:sz w:val="18"/>
                <w:szCs w:val="18"/>
                <w:lang w:val="en-GB" w:eastAsia="en-US"/>
              </w:rPr>
            </w:pPr>
          </w:p>
          <w:p w14:paraId="1F51F3AE" w14:textId="77777777" w:rsidR="00E147BF" w:rsidRPr="00D17A9B" w:rsidRDefault="00E147BF" w:rsidP="00BF2457">
            <w:pPr>
              <w:tabs>
                <w:tab w:val="left" w:pos="4241"/>
              </w:tabs>
              <w:rPr>
                <w:rFonts w:ascii="Aptos" w:hAnsi="Aptos"/>
                <w:sz w:val="18"/>
                <w:szCs w:val="18"/>
                <w:lang w:val="en-GB" w:eastAsia="en-US"/>
              </w:rPr>
            </w:pPr>
            <w:r w:rsidRPr="00D17A9B">
              <w:rPr>
                <w:rFonts w:ascii="Aptos" w:hAnsi="Aptos"/>
                <w:sz w:val="18"/>
                <w:szCs w:val="18"/>
                <w:lang w:val="en-GB" w:eastAsia="en-US"/>
              </w:rPr>
              <w:t>Address:</w:t>
            </w:r>
          </w:p>
          <w:p w14:paraId="25FE2032" w14:textId="77777777" w:rsidR="00E147BF" w:rsidRPr="00D17A9B" w:rsidRDefault="00E147BF" w:rsidP="00BF2457">
            <w:pPr>
              <w:rPr>
                <w:rFonts w:ascii="Aptos" w:hAnsi="Aptos"/>
                <w:sz w:val="18"/>
                <w:szCs w:val="18"/>
                <w:lang w:val="en-GB" w:eastAsia="en-US"/>
              </w:rPr>
            </w:pPr>
            <w:r w:rsidRPr="00D17A9B">
              <w:rPr>
                <w:rFonts w:ascii="Aptos" w:hAnsi="Aptos"/>
                <w:sz w:val="18"/>
                <w:szCs w:val="18"/>
                <w:lang w:val="en-GB" w:eastAsia="en-US"/>
              </w:rPr>
              <w:t>Block 5 Ground Floor,</w:t>
            </w:r>
            <w:r w:rsidRPr="00D17A9B">
              <w:rPr>
                <w:rFonts w:ascii="Aptos" w:hAnsi="Aptos"/>
                <w:sz w:val="18"/>
                <w:szCs w:val="18"/>
                <w:lang w:val="en-GB" w:eastAsia="en-US"/>
              </w:rPr>
              <w:br/>
              <w:t>Meyersdal Office Park,</w:t>
            </w:r>
            <w:r w:rsidRPr="00D17A9B">
              <w:rPr>
                <w:rFonts w:ascii="Aptos" w:hAnsi="Aptos"/>
                <w:sz w:val="18"/>
                <w:szCs w:val="18"/>
                <w:lang w:val="en-GB" w:eastAsia="en-US"/>
              </w:rPr>
              <w:br/>
              <w:t>65 Philip Engelbrecht Avenue,</w:t>
            </w:r>
            <w:r w:rsidRPr="00D17A9B">
              <w:rPr>
                <w:rFonts w:ascii="Aptos" w:hAnsi="Aptos"/>
                <w:sz w:val="18"/>
                <w:szCs w:val="18"/>
                <w:lang w:val="en-GB" w:eastAsia="en-US"/>
              </w:rPr>
              <w:br/>
              <w:t>Meyersdal Ext 12,</w:t>
            </w:r>
            <w:r w:rsidRPr="00D17A9B">
              <w:rPr>
                <w:rFonts w:ascii="Aptos" w:hAnsi="Aptos"/>
                <w:sz w:val="18"/>
                <w:szCs w:val="18"/>
                <w:lang w:val="en-GB" w:eastAsia="en-US"/>
              </w:rPr>
              <w:br/>
              <w:t>Alberton, 1448.</w:t>
            </w:r>
          </w:p>
          <w:p w14:paraId="2125EAAB" w14:textId="77777777" w:rsidR="00E147BF" w:rsidRPr="00D17A9B" w:rsidRDefault="00E147BF" w:rsidP="00BF2457">
            <w:pPr>
              <w:shd w:val="clear" w:color="auto" w:fill="FCFCFC"/>
              <w:rPr>
                <w:rFonts w:ascii="Aptos" w:hAnsi="Aptos"/>
                <w:b/>
                <w:bCs/>
                <w:sz w:val="18"/>
                <w:szCs w:val="18"/>
                <w:lang w:val="en-GB" w:eastAsia="en-US"/>
              </w:rPr>
            </w:pPr>
            <w:r w:rsidRPr="00D17A9B">
              <w:rPr>
                <w:rFonts w:ascii="Aptos" w:hAnsi="Aptos"/>
                <w:b/>
                <w:bCs/>
                <w:sz w:val="18"/>
                <w:szCs w:val="18"/>
                <w:lang w:val="en-GB" w:eastAsia="en-US"/>
              </w:rPr>
              <w:t>Our Contact No:</w:t>
            </w:r>
          </w:p>
          <w:p w14:paraId="46A8670E" w14:textId="77777777" w:rsidR="00E147BF" w:rsidRPr="00D17A9B" w:rsidRDefault="00E147BF" w:rsidP="00BF2457">
            <w:pPr>
              <w:shd w:val="clear" w:color="auto" w:fill="FCFCFC"/>
              <w:rPr>
                <w:rFonts w:ascii="Aptos" w:hAnsi="Aptos"/>
                <w:sz w:val="18"/>
                <w:szCs w:val="18"/>
                <w:lang w:val="en-GB" w:eastAsia="en-US"/>
              </w:rPr>
            </w:pPr>
            <w:r w:rsidRPr="00D17A9B">
              <w:rPr>
                <w:rFonts w:ascii="Aptos" w:hAnsi="Aptos"/>
                <w:sz w:val="18"/>
                <w:szCs w:val="18"/>
                <w:lang w:val="en-GB" w:eastAsia="en-US"/>
              </w:rPr>
              <w:t>+27 11 867 4822</w:t>
            </w:r>
            <w:r w:rsidRPr="00D17A9B">
              <w:rPr>
                <w:rFonts w:ascii="Aptos" w:hAnsi="Aptos"/>
                <w:sz w:val="18"/>
                <w:szCs w:val="18"/>
                <w:lang w:val="en-GB" w:eastAsia="en-US"/>
              </w:rPr>
              <w:br/>
              <w:t>+27 72 729 0179</w:t>
            </w:r>
            <w:r w:rsidRPr="00D17A9B">
              <w:rPr>
                <w:rFonts w:ascii="Aptos" w:hAnsi="Aptos"/>
                <w:sz w:val="18"/>
                <w:szCs w:val="18"/>
                <w:lang w:val="en-GB" w:eastAsia="en-US"/>
              </w:rPr>
              <w:br/>
              <w:t>+27 82 908 0633</w:t>
            </w:r>
          </w:p>
          <w:p w14:paraId="4586621F" w14:textId="77777777" w:rsidR="00E147BF" w:rsidRPr="00D17A9B" w:rsidRDefault="00E147BF" w:rsidP="00BF2457">
            <w:pPr>
              <w:shd w:val="clear" w:color="auto" w:fill="FCFCFC"/>
              <w:rPr>
                <w:rFonts w:ascii="Aptos" w:hAnsi="Aptos"/>
                <w:sz w:val="18"/>
                <w:szCs w:val="18"/>
                <w:lang w:val="en-GB"/>
              </w:rPr>
            </w:pPr>
          </w:p>
        </w:tc>
      </w:tr>
      <w:tr w:rsidR="00D17A9B" w:rsidRPr="00D17A9B" w14:paraId="36EDCD0A" w14:textId="77777777" w:rsidTr="00BF2457">
        <w:tblPrEx>
          <w:tblBorders>
            <w:insideH w:val="none" w:sz="0" w:space="0" w:color="auto"/>
            <w:insideV w:val="none" w:sz="0" w:space="0" w:color="auto"/>
          </w:tblBorders>
        </w:tblPrEx>
        <w:trPr>
          <w:jc w:val="center"/>
        </w:trPr>
        <w:tc>
          <w:tcPr>
            <w:tcW w:w="562" w:type="dxa"/>
            <w:gridSpan w:val="2"/>
            <w:tcBorders>
              <w:top w:val="single" w:sz="4" w:space="0" w:color="auto"/>
              <w:bottom w:val="single" w:sz="4" w:space="0" w:color="auto"/>
              <w:right w:val="single" w:sz="4" w:space="0" w:color="auto"/>
            </w:tcBorders>
            <w:shd w:val="clear" w:color="auto" w:fill="E7E6E6" w:themeFill="background2"/>
            <w:vAlign w:val="center"/>
          </w:tcPr>
          <w:p w14:paraId="73E66ED5" w14:textId="77777777" w:rsidR="00E147BF" w:rsidRPr="00D17A9B" w:rsidRDefault="00E147BF" w:rsidP="00BF2457">
            <w:pPr>
              <w:tabs>
                <w:tab w:val="right" w:pos="9026"/>
              </w:tabs>
              <w:jc w:val="center"/>
              <w:rPr>
                <w:rFonts w:ascii="Aptos" w:hAnsi="Aptos" w:cs="Arial"/>
                <w:b/>
                <w:sz w:val="16"/>
                <w:szCs w:val="16"/>
                <w:lang w:val="en-GB"/>
              </w:rPr>
            </w:pPr>
            <w:r w:rsidRPr="00D17A9B">
              <w:rPr>
                <w:rFonts w:ascii="Aptos" w:hAnsi="Aptos" w:cs="Arial"/>
                <w:b/>
                <w:sz w:val="16"/>
                <w:szCs w:val="16"/>
                <w:lang w:val="en-GB"/>
              </w:rPr>
              <w:lastRenderedPageBreak/>
              <w:t>No</w:t>
            </w:r>
          </w:p>
        </w:tc>
        <w:tc>
          <w:tcPr>
            <w:tcW w:w="3261"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A36C495" w14:textId="77777777" w:rsidR="00E147BF" w:rsidRPr="00D17A9B" w:rsidRDefault="00E147BF" w:rsidP="00BF2457">
            <w:pPr>
              <w:tabs>
                <w:tab w:val="right" w:pos="9026"/>
              </w:tabs>
              <w:jc w:val="center"/>
              <w:rPr>
                <w:rFonts w:ascii="Aptos" w:hAnsi="Aptos" w:cs="Arial"/>
                <w:b/>
                <w:sz w:val="16"/>
                <w:szCs w:val="16"/>
                <w:lang w:val="en-GB"/>
              </w:rPr>
            </w:pPr>
            <w:r w:rsidRPr="00D17A9B">
              <w:rPr>
                <w:rFonts w:ascii="Aptos" w:hAnsi="Aptos" w:cs="Arial"/>
                <w:b/>
                <w:sz w:val="16"/>
                <w:szCs w:val="16"/>
                <w:lang w:val="en-GB"/>
              </w:rPr>
              <w:t>Appointment Type</w:t>
            </w:r>
          </w:p>
        </w:tc>
        <w:tc>
          <w:tcPr>
            <w:tcW w:w="240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22074D9" w14:textId="77777777" w:rsidR="00E147BF" w:rsidRPr="00D17A9B" w:rsidRDefault="00E147BF" w:rsidP="00BF2457">
            <w:pPr>
              <w:tabs>
                <w:tab w:val="right" w:pos="9026"/>
              </w:tabs>
              <w:jc w:val="center"/>
              <w:rPr>
                <w:rFonts w:ascii="Aptos" w:hAnsi="Aptos" w:cs="Arial"/>
                <w:b/>
                <w:sz w:val="16"/>
                <w:szCs w:val="16"/>
                <w:lang w:val="en-GB"/>
              </w:rPr>
            </w:pPr>
            <w:r w:rsidRPr="00D17A9B">
              <w:rPr>
                <w:rFonts w:ascii="Aptos" w:hAnsi="Aptos" w:cs="Arial"/>
                <w:b/>
                <w:sz w:val="16"/>
                <w:szCs w:val="16"/>
                <w:lang w:val="en-GB"/>
              </w:rPr>
              <w:t>COP Guideline Reference</w:t>
            </w:r>
          </w:p>
        </w:tc>
        <w:tc>
          <w:tcPr>
            <w:tcW w:w="4654" w:type="dxa"/>
            <w:gridSpan w:val="3"/>
            <w:tcBorders>
              <w:top w:val="single" w:sz="4" w:space="0" w:color="auto"/>
              <w:left w:val="single" w:sz="4" w:space="0" w:color="auto"/>
              <w:bottom w:val="single" w:sz="4" w:space="0" w:color="auto"/>
            </w:tcBorders>
            <w:shd w:val="clear" w:color="auto" w:fill="E7E6E6" w:themeFill="background2"/>
            <w:vAlign w:val="center"/>
          </w:tcPr>
          <w:p w14:paraId="422F982D" w14:textId="77777777" w:rsidR="00E147BF" w:rsidRPr="00D17A9B" w:rsidRDefault="00E147BF" w:rsidP="00BF2457">
            <w:pPr>
              <w:tabs>
                <w:tab w:val="right" w:pos="9026"/>
              </w:tabs>
              <w:jc w:val="center"/>
              <w:rPr>
                <w:rFonts w:ascii="Aptos" w:hAnsi="Aptos" w:cs="Arial"/>
                <w:b/>
                <w:sz w:val="16"/>
                <w:szCs w:val="16"/>
                <w:lang w:val="en-GB"/>
              </w:rPr>
            </w:pPr>
            <w:r w:rsidRPr="00D17A9B">
              <w:rPr>
                <w:rFonts w:ascii="Aptos" w:hAnsi="Aptos" w:cs="Arial"/>
                <w:b/>
                <w:sz w:val="16"/>
                <w:szCs w:val="16"/>
                <w:lang w:val="en-GB"/>
              </w:rPr>
              <w:t>Training Requirements</w:t>
            </w:r>
          </w:p>
        </w:tc>
      </w:tr>
      <w:tr w:rsidR="00D17A9B" w:rsidRPr="00D17A9B" w14:paraId="2C41F760" w14:textId="77777777" w:rsidTr="00BF2457">
        <w:tblPrEx>
          <w:tblBorders>
            <w:insideH w:val="none" w:sz="0" w:space="0" w:color="auto"/>
            <w:insideV w:val="none" w:sz="0" w:space="0" w:color="auto"/>
          </w:tblBorders>
        </w:tblPrEx>
        <w:trPr>
          <w:jc w:val="center"/>
        </w:trPr>
        <w:tc>
          <w:tcPr>
            <w:tcW w:w="562" w:type="dxa"/>
            <w:gridSpan w:val="2"/>
            <w:tcBorders>
              <w:top w:val="single" w:sz="4" w:space="0" w:color="auto"/>
              <w:bottom w:val="single" w:sz="4" w:space="0" w:color="auto"/>
              <w:right w:val="single" w:sz="4" w:space="0" w:color="auto"/>
            </w:tcBorders>
            <w:shd w:val="clear" w:color="auto" w:fill="E2EFD9" w:themeFill="accent6" w:themeFillTint="33"/>
            <w:vAlign w:val="center"/>
          </w:tcPr>
          <w:p w14:paraId="5BDFD88A" w14:textId="77777777" w:rsidR="00E147BF" w:rsidRPr="00D17A9B" w:rsidRDefault="00E147BF" w:rsidP="00BF2457">
            <w:pPr>
              <w:tabs>
                <w:tab w:val="right" w:pos="9026"/>
              </w:tabs>
              <w:jc w:val="center"/>
              <w:rPr>
                <w:rFonts w:ascii="Aptos" w:hAnsi="Aptos" w:cs="Arial"/>
                <w:bCs/>
                <w:sz w:val="16"/>
                <w:szCs w:val="16"/>
                <w:lang w:val="en-GB"/>
              </w:rPr>
            </w:pPr>
            <w:r w:rsidRPr="00D17A9B">
              <w:rPr>
                <w:rFonts w:ascii="Aptos" w:hAnsi="Aptos"/>
                <w:sz w:val="16"/>
                <w:szCs w:val="16"/>
                <w:lang w:val="en-GB"/>
              </w:rPr>
              <w:t>1</w:t>
            </w:r>
          </w:p>
        </w:tc>
        <w:tc>
          <w:tcPr>
            <w:tcW w:w="3261"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5831328" w14:textId="77777777" w:rsidR="00E147BF" w:rsidRPr="00D17A9B" w:rsidRDefault="00E147BF" w:rsidP="00BF2457">
            <w:pPr>
              <w:tabs>
                <w:tab w:val="right" w:pos="9026"/>
              </w:tabs>
              <w:jc w:val="center"/>
              <w:rPr>
                <w:rFonts w:ascii="Aptos" w:hAnsi="Aptos" w:cs="Arial"/>
                <w:bCs/>
                <w:sz w:val="16"/>
                <w:szCs w:val="16"/>
                <w:lang w:val="en-GB"/>
              </w:rPr>
            </w:pPr>
            <w:r w:rsidRPr="00D17A9B">
              <w:rPr>
                <w:rFonts w:ascii="Aptos" w:hAnsi="Aptos"/>
                <w:sz w:val="16"/>
                <w:szCs w:val="16"/>
                <w:lang w:val="en-GB"/>
              </w:rPr>
              <w:t>Confined Space Supervisor, Hygiene Measurements, Permit Issuer</w:t>
            </w:r>
          </w:p>
        </w:tc>
        <w:tc>
          <w:tcPr>
            <w:tcW w:w="240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082A407" w14:textId="77777777" w:rsidR="00E147BF" w:rsidRPr="00D17A9B" w:rsidRDefault="00E147BF" w:rsidP="00BF2457">
            <w:pPr>
              <w:tabs>
                <w:tab w:val="right" w:pos="9026"/>
              </w:tabs>
              <w:jc w:val="center"/>
              <w:rPr>
                <w:rFonts w:ascii="Aptos" w:hAnsi="Aptos" w:cs="Arial"/>
                <w:bCs/>
                <w:sz w:val="16"/>
                <w:szCs w:val="16"/>
                <w:lang w:val="en-GB"/>
              </w:rPr>
            </w:pPr>
            <w:r w:rsidRPr="00D17A9B">
              <w:rPr>
                <w:rFonts w:ascii="Aptos" w:hAnsi="Aptos"/>
                <w:sz w:val="16"/>
                <w:szCs w:val="16"/>
                <w:lang w:val="en-GB"/>
              </w:rPr>
              <w:t>8.2.1.2 &amp; 8.2.1.3</w:t>
            </w:r>
          </w:p>
        </w:tc>
        <w:tc>
          <w:tcPr>
            <w:tcW w:w="4654" w:type="dxa"/>
            <w:gridSpan w:val="3"/>
            <w:tcBorders>
              <w:top w:val="single" w:sz="4" w:space="0" w:color="auto"/>
              <w:left w:val="single" w:sz="4" w:space="0" w:color="auto"/>
              <w:bottom w:val="single" w:sz="4" w:space="0" w:color="auto"/>
            </w:tcBorders>
            <w:shd w:val="clear" w:color="auto" w:fill="E2EFD9" w:themeFill="accent6" w:themeFillTint="33"/>
            <w:vAlign w:val="center"/>
          </w:tcPr>
          <w:p w14:paraId="2EDB4064" w14:textId="7310EA92" w:rsidR="00E147BF" w:rsidRPr="00D17A9B" w:rsidRDefault="00E147BF" w:rsidP="00BF2457">
            <w:pPr>
              <w:tabs>
                <w:tab w:val="right" w:pos="9026"/>
              </w:tabs>
              <w:rPr>
                <w:rFonts w:ascii="Aptos" w:hAnsi="Aptos" w:cs="Arial"/>
                <w:bCs/>
                <w:sz w:val="16"/>
                <w:szCs w:val="16"/>
                <w:lang w:val="en-GB"/>
              </w:rPr>
            </w:pPr>
            <w:r w:rsidRPr="00D17A9B">
              <w:rPr>
                <w:rFonts w:ascii="Aptos" w:hAnsi="Aptos"/>
                <w:sz w:val="16"/>
                <w:szCs w:val="16"/>
                <w:lang w:val="en-GB"/>
              </w:rPr>
              <w:t>a) 2.9.2 Appointment (current valid appointment)</w:t>
            </w:r>
            <w:r w:rsidRPr="00D17A9B">
              <w:rPr>
                <w:rFonts w:ascii="Aptos" w:hAnsi="Aptos"/>
                <w:sz w:val="16"/>
                <w:szCs w:val="16"/>
                <w:lang w:val="en-GB"/>
              </w:rPr>
              <w:br/>
              <w:t>b) NOSA</w:t>
            </w:r>
            <w:r w:rsidR="006A2FCC" w:rsidRPr="00D17A9B">
              <w:rPr>
                <w:rFonts w:ascii="Aptos" w:hAnsi="Aptos"/>
                <w:sz w:val="16"/>
                <w:szCs w:val="16"/>
                <w:lang w:val="en-GB"/>
              </w:rPr>
              <w:t>/Akane</w:t>
            </w:r>
            <w:r w:rsidRPr="00D17A9B">
              <w:rPr>
                <w:rFonts w:ascii="Aptos" w:hAnsi="Aptos"/>
                <w:sz w:val="16"/>
                <w:szCs w:val="16"/>
                <w:lang w:val="en-GB"/>
              </w:rPr>
              <w:t xml:space="preserve"> Confined Space Entry</w:t>
            </w:r>
            <w:r w:rsidRPr="00D17A9B">
              <w:rPr>
                <w:rFonts w:ascii="Aptos" w:hAnsi="Aptos"/>
                <w:sz w:val="16"/>
                <w:szCs w:val="16"/>
                <w:lang w:val="en-GB"/>
              </w:rPr>
              <w:br/>
              <w:t xml:space="preserve">c) Rhovan COP - Confined Space </w:t>
            </w:r>
            <w:r w:rsidRPr="00D17A9B">
              <w:rPr>
                <w:rFonts w:ascii="Aptos" w:hAnsi="Aptos"/>
                <w:sz w:val="16"/>
                <w:szCs w:val="16"/>
                <w:lang w:val="en-GB"/>
              </w:rPr>
              <w:br/>
              <w:t>d) BA set (</w:t>
            </w:r>
            <w:r w:rsidR="006A2FCC" w:rsidRPr="00D17A9B">
              <w:rPr>
                <w:rFonts w:ascii="Aptos" w:hAnsi="Aptos"/>
                <w:sz w:val="16"/>
                <w:szCs w:val="16"/>
                <w:lang w:val="en-GB"/>
              </w:rPr>
              <w:t>Akane Training Academy</w:t>
            </w:r>
            <w:r w:rsidRPr="00D17A9B">
              <w:rPr>
                <w:rFonts w:ascii="Aptos" w:hAnsi="Aptos"/>
                <w:sz w:val="16"/>
                <w:szCs w:val="16"/>
                <w:lang w:val="en-GB"/>
              </w:rPr>
              <w:t>)</w:t>
            </w:r>
            <w:r w:rsidRPr="00D17A9B">
              <w:rPr>
                <w:rFonts w:ascii="Aptos" w:hAnsi="Aptos"/>
                <w:sz w:val="16"/>
                <w:szCs w:val="16"/>
                <w:lang w:val="en-GB"/>
              </w:rPr>
              <w:br/>
              <w:t>e) Rhovan COP - Emergency Preparedness and Response</w:t>
            </w:r>
            <w:r w:rsidRPr="00D17A9B">
              <w:rPr>
                <w:rFonts w:ascii="Aptos" w:hAnsi="Aptos"/>
                <w:sz w:val="16"/>
                <w:szCs w:val="16"/>
                <w:lang w:val="en-GB"/>
              </w:rPr>
              <w:br/>
              <w:t>f) Gas monitor (</w:t>
            </w:r>
            <w:r w:rsidR="006A2FCC" w:rsidRPr="00D17A9B">
              <w:rPr>
                <w:rFonts w:ascii="Aptos" w:hAnsi="Aptos"/>
                <w:sz w:val="16"/>
                <w:szCs w:val="16"/>
                <w:lang w:val="en-GB"/>
              </w:rPr>
              <w:t>Akane Training Academy</w:t>
            </w:r>
            <w:r w:rsidRPr="00D17A9B">
              <w:rPr>
                <w:rFonts w:ascii="Aptos" w:hAnsi="Aptos"/>
                <w:sz w:val="16"/>
                <w:szCs w:val="16"/>
                <w:lang w:val="en-GB"/>
              </w:rPr>
              <w:t>)</w:t>
            </w:r>
            <w:r w:rsidRPr="00D17A9B">
              <w:rPr>
                <w:rFonts w:ascii="Aptos" w:hAnsi="Aptos"/>
                <w:sz w:val="16"/>
                <w:szCs w:val="16"/>
                <w:lang w:val="en-GB"/>
              </w:rPr>
              <w:br/>
              <w:t>g) Permit to Work</w:t>
            </w:r>
            <w:r w:rsidR="006A2FCC" w:rsidRPr="00D17A9B">
              <w:rPr>
                <w:rFonts w:ascii="Aptos" w:hAnsi="Aptos"/>
                <w:sz w:val="16"/>
                <w:szCs w:val="16"/>
                <w:lang w:val="en-GB"/>
              </w:rPr>
              <w:t xml:space="preserve"> (Intellipermit)</w:t>
            </w:r>
          </w:p>
        </w:tc>
      </w:tr>
      <w:tr w:rsidR="00D17A9B" w:rsidRPr="00D17A9B" w14:paraId="4F72FC80" w14:textId="77777777" w:rsidTr="00BF2457">
        <w:tblPrEx>
          <w:tblBorders>
            <w:insideH w:val="none" w:sz="0" w:space="0" w:color="auto"/>
            <w:insideV w:val="none" w:sz="0" w:space="0" w:color="auto"/>
          </w:tblBorders>
        </w:tblPrEx>
        <w:trPr>
          <w:jc w:val="center"/>
        </w:trPr>
        <w:tc>
          <w:tcPr>
            <w:tcW w:w="562" w:type="dxa"/>
            <w:gridSpan w:val="2"/>
            <w:tcBorders>
              <w:top w:val="single" w:sz="4" w:space="0" w:color="auto"/>
              <w:bottom w:val="single" w:sz="4" w:space="0" w:color="auto"/>
              <w:right w:val="single" w:sz="4" w:space="0" w:color="auto"/>
            </w:tcBorders>
            <w:vAlign w:val="center"/>
          </w:tcPr>
          <w:p w14:paraId="79BBE1F2" w14:textId="77777777" w:rsidR="00E147BF" w:rsidRPr="00D17A9B" w:rsidRDefault="00E147BF" w:rsidP="00BF2457">
            <w:pPr>
              <w:tabs>
                <w:tab w:val="right" w:pos="9026"/>
              </w:tabs>
              <w:jc w:val="center"/>
              <w:rPr>
                <w:rFonts w:ascii="Aptos" w:hAnsi="Aptos" w:cs="Arial"/>
                <w:bCs/>
                <w:sz w:val="16"/>
                <w:szCs w:val="16"/>
                <w:lang w:val="en-GB"/>
              </w:rPr>
            </w:pPr>
            <w:r w:rsidRPr="00D17A9B">
              <w:rPr>
                <w:rFonts w:ascii="Aptos" w:hAnsi="Aptos"/>
                <w:sz w:val="16"/>
                <w:szCs w:val="16"/>
                <w:lang w:val="en-GB"/>
              </w:rPr>
              <w:t>2</w:t>
            </w:r>
          </w:p>
        </w:tc>
        <w:tc>
          <w:tcPr>
            <w:tcW w:w="3261" w:type="dxa"/>
            <w:gridSpan w:val="2"/>
            <w:tcBorders>
              <w:top w:val="single" w:sz="4" w:space="0" w:color="auto"/>
              <w:left w:val="single" w:sz="4" w:space="0" w:color="auto"/>
              <w:bottom w:val="single" w:sz="4" w:space="0" w:color="auto"/>
              <w:right w:val="single" w:sz="4" w:space="0" w:color="auto"/>
            </w:tcBorders>
            <w:vAlign w:val="center"/>
          </w:tcPr>
          <w:p w14:paraId="37D7EEB9" w14:textId="77777777" w:rsidR="00E147BF" w:rsidRPr="00D17A9B" w:rsidRDefault="00E147BF" w:rsidP="00BF2457">
            <w:pPr>
              <w:tabs>
                <w:tab w:val="right" w:pos="9026"/>
              </w:tabs>
              <w:jc w:val="center"/>
              <w:rPr>
                <w:rFonts w:ascii="Aptos" w:hAnsi="Aptos" w:cs="Arial"/>
                <w:bCs/>
                <w:sz w:val="16"/>
                <w:szCs w:val="16"/>
                <w:lang w:val="en-GB"/>
              </w:rPr>
            </w:pPr>
            <w:r w:rsidRPr="00D17A9B">
              <w:rPr>
                <w:rFonts w:ascii="Aptos" w:hAnsi="Aptos"/>
                <w:sz w:val="16"/>
                <w:szCs w:val="16"/>
                <w:lang w:val="en-GB"/>
              </w:rPr>
              <w:t>Confined Space Attendant</w:t>
            </w:r>
          </w:p>
        </w:tc>
        <w:tc>
          <w:tcPr>
            <w:tcW w:w="2409" w:type="dxa"/>
            <w:tcBorders>
              <w:top w:val="single" w:sz="4" w:space="0" w:color="auto"/>
              <w:left w:val="single" w:sz="4" w:space="0" w:color="auto"/>
              <w:bottom w:val="single" w:sz="4" w:space="0" w:color="auto"/>
              <w:right w:val="single" w:sz="4" w:space="0" w:color="auto"/>
            </w:tcBorders>
            <w:vAlign w:val="center"/>
          </w:tcPr>
          <w:p w14:paraId="71EDFD5B" w14:textId="77777777" w:rsidR="00E147BF" w:rsidRPr="00D17A9B" w:rsidRDefault="00E147BF" w:rsidP="00BF2457">
            <w:pPr>
              <w:tabs>
                <w:tab w:val="right" w:pos="9026"/>
              </w:tabs>
              <w:jc w:val="center"/>
              <w:rPr>
                <w:rFonts w:ascii="Aptos" w:hAnsi="Aptos" w:cs="Arial"/>
                <w:bCs/>
                <w:sz w:val="16"/>
                <w:szCs w:val="16"/>
                <w:lang w:val="en-GB"/>
              </w:rPr>
            </w:pPr>
            <w:r w:rsidRPr="00D17A9B">
              <w:rPr>
                <w:rFonts w:ascii="Aptos" w:hAnsi="Aptos"/>
                <w:sz w:val="16"/>
                <w:szCs w:val="16"/>
                <w:lang w:val="en-GB"/>
              </w:rPr>
              <w:t>8.2.1.4</w:t>
            </w:r>
          </w:p>
        </w:tc>
        <w:tc>
          <w:tcPr>
            <w:tcW w:w="4654" w:type="dxa"/>
            <w:gridSpan w:val="3"/>
            <w:tcBorders>
              <w:top w:val="single" w:sz="4" w:space="0" w:color="auto"/>
              <w:left w:val="single" w:sz="4" w:space="0" w:color="auto"/>
              <w:bottom w:val="single" w:sz="4" w:space="0" w:color="auto"/>
            </w:tcBorders>
            <w:vAlign w:val="center"/>
          </w:tcPr>
          <w:p w14:paraId="521D7735" w14:textId="3140D034" w:rsidR="00E147BF" w:rsidRPr="00D17A9B" w:rsidRDefault="00E147BF" w:rsidP="00BF2457">
            <w:pPr>
              <w:tabs>
                <w:tab w:val="right" w:pos="9026"/>
              </w:tabs>
              <w:rPr>
                <w:rFonts w:ascii="Aptos" w:hAnsi="Aptos" w:cs="Arial"/>
                <w:bCs/>
                <w:sz w:val="16"/>
                <w:szCs w:val="16"/>
                <w:lang w:val="en-GB"/>
              </w:rPr>
            </w:pPr>
            <w:r w:rsidRPr="00D17A9B">
              <w:rPr>
                <w:rFonts w:ascii="Aptos" w:hAnsi="Aptos"/>
                <w:sz w:val="16"/>
                <w:szCs w:val="16"/>
                <w:lang w:val="en-GB"/>
              </w:rPr>
              <w:t>a) NOSA</w:t>
            </w:r>
            <w:r w:rsidR="006A2FCC" w:rsidRPr="00D17A9B">
              <w:rPr>
                <w:rFonts w:ascii="Aptos" w:hAnsi="Aptos"/>
                <w:sz w:val="16"/>
                <w:szCs w:val="16"/>
                <w:lang w:val="en-GB"/>
              </w:rPr>
              <w:t>/Akane Confined Space Entry</w:t>
            </w:r>
            <w:r w:rsidRPr="00D17A9B">
              <w:rPr>
                <w:rFonts w:ascii="Aptos" w:hAnsi="Aptos"/>
                <w:sz w:val="16"/>
                <w:szCs w:val="16"/>
                <w:lang w:val="en-GB"/>
              </w:rPr>
              <w:br/>
              <w:t>b) Rhovan COP - Confined Space</w:t>
            </w:r>
            <w:r w:rsidRPr="00D17A9B">
              <w:rPr>
                <w:rFonts w:ascii="Aptos" w:hAnsi="Aptos"/>
                <w:sz w:val="16"/>
                <w:szCs w:val="16"/>
                <w:lang w:val="en-GB"/>
              </w:rPr>
              <w:br/>
              <w:t>c) Rhovan COP - Emergency Preparedness and Response</w:t>
            </w:r>
            <w:r w:rsidRPr="00D17A9B">
              <w:rPr>
                <w:rFonts w:ascii="Aptos" w:hAnsi="Aptos"/>
                <w:sz w:val="16"/>
                <w:szCs w:val="16"/>
                <w:lang w:val="en-GB"/>
              </w:rPr>
              <w:br/>
              <w:t xml:space="preserve">d) BA set </w:t>
            </w:r>
            <w:r w:rsidR="006A2FCC" w:rsidRPr="00D17A9B">
              <w:rPr>
                <w:rFonts w:ascii="Aptos" w:hAnsi="Aptos"/>
                <w:sz w:val="16"/>
                <w:szCs w:val="16"/>
                <w:lang w:val="en-GB"/>
              </w:rPr>
              <w:t>(Akane Training Academy)</w:t>
            </w:r>
            <w:r w:rsidRPr="00D17A9B">
              <w:rPr>
                <w:rFonts w:ascii="Aptos" w:hAnsi="Aptos"/>
                <w:sz w:val="16"/>
                <w:szCs w:val="16"/>
                <w:lang w:val="en-GB"/>
              </w:rPr>
              <w:br/>
              <w:t xml:space="preserve">e) Gas monitor </w:t>
            </w:r>
            <w:r w:rsidR="006A2FCC" w:rsidRPr="00D17A9B">
              <w:rPr>
                <w:rFonts w:ascii="Aptos" w:hAnsi="Aptos"/>
                <w:sz w:val="16"/>
                <w:szCs w:val="16"/>
                <w:lang w:val="en-GB"/>
              </w:rPr>
              <w:t>(Akane Training Academy)</w:t>
            </w:r>
            <w:r w:rsidRPr="00D17A9B">
              <w:rPr>
                <w:rFonts w:ascii="Aptos" w:hAnsi="Aptos"/>
                <w:sz w:val="16"/>
                <w:szCs w:val="16"/>
                <w:lang w:val="en-GB"/>
              </w:rPr>
              <w:br/>
              <w:t>f) First Aid Level 1&amp;2</w:t>
            </w:r>
          </w:p>
        </w:tc>
      </w:tr>
      <w:tr w:rsidR="00D17A9B" w:rsidRPr="00D17A9B" w14:paraId="6C80C532" w14:textId="77777777" w:rsidTr="00BF2457">
        <w:tblPrEx>
          <w:tblBorders>
            <w:insideH w:val="none" w:sz="0" w:space="0" w:color="auto"/>
            <w:insideV w:val="none" w:sz="0" w:space="0" w:color="auto"/>
          </w:tblBorders>
        </w:tblPrEx>
        <w:trPr>
          <w:jc w:val="center"/>
        </w:trPr>
        <w:tc>
          <w:tcPr>
            <w:tcW w:w="562" w:type="dxa"/>
            <w:gridSpan w:val="2"/>
            <w:tcBorders>
              <w:top w:val="single" w:sz="4" w:space="0" w:color="auto"/>
              <w:bottom w:val="single" w:sz="4" w:space="0" w:color="auto"/>
              <w:right w:val="single" w:sz="4" w:space="0" w:color="auto"/>
            </w:tcBorders>
            <w:shd w:val="clear" w:color="auto" w:fill="FFE599" w:themeFill="accent4" w:themeFillTint="66"/>
            <w:vAlign w:val="center"/>
          </w:tcPr>
          <w:p w14:paraId="094DA8F3" w14:textId="77777777" w:rsidR="00E147BF" w:rsidRPr="00D17A9B" w:rsidRDefault="00E147BF" w:rsidP="00BF2457">
            <w:pPr>
              <w:tabs>
                <w:tab w:val="right" w:pos="9026"/>
              </w:tabs>
              <w:jc w:val="center"/>
              <w:rPr>
                <w:rFonts w:ascii="Aptos" w:hAnsi="Aptos" w:cs="Arial"/>
                <w:bCs/>
                <w:sz w:val="16"/>
                <w:szCs w:val="16"/>
                <w:lang w:val="en-GB"/>
              </w:rPr>
            </w:pPr>
            <w:r w:rsidRPr="00D17A9B">
              <w:rPr>
                <w:rFonts w:ascii="Aptos" w:hAnsi="Aptos"/>
                <w:sz w:val="16"/>
                <w:szCs w:val="16"/>
                <w:lang w:val="en-GB"/>
              </w:rPr>
              <w:t>3</w:t>
            </w:r>
          </w:p>
        </w:tc>
        <w:tc>
          <w:tcPr>
            <w:tcW w:w="3261" w:type="dxa"/>
            <w:gridSpan w:val="2"/>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03571BB7" w14:textId="77777777" w:rsidR="00E147BF" w:rsidRPr="00D17A9B" w:rsidRDefault="00E147BF" w:rsidP="00BF2457">
            <w:pPr>
              <w:tabs>
                <w:tab w:val="right" w:pos="9026"/>
              </w:tabs>
              <w:jc w:val="center"/>
              <w:rPr>
                <w:rFonts w:ascii="Aptos" w:hAnsi="Aptos" w:cs="Arial"/>
                <w:bCs/>
                <w:sz w:val="16"/>
                <w:szCs w:val="16"/>
                <w:lang w:val="en-GB"/>
              </w:rPr>
            </w:pPr>
            <w:r w:rsidRPr="00D17A9B">
              <w:rPr>
                <w:rFonts w:ascii="Aptos" w:hAnsi="Aptos"/>
                <w:sz w:val="16"/>
                <w:szCs w:val="16"/>
                <w:lang w:val="en-GB"/>
              </w:rPr>
              <w:t>Confined Space Rescuer</w:t>
            </w:r>
          </w:p>
        </w:tc>
        <w:tc>
          <w:tcPr>
            <w:tcW w:w="2409"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3FCF001D" w14:textId="77777777" w:rsidR="00E147BF" w:rsidRPr="00D17A9B" w:rsidRDefault="00E147BF" w:rsidP="00BF2457">
            <w:pPr>
              <w:tabs>
                <w:tab w:val="right" w:pos="9026"/>
              </w:tabs>
              <w:jc w:val="center"/>
              <w:rPr>
                <w:rFonts w:ascii="Aptos" w:hAnsi="Aptos" w:cs="Arial"/>
                <w:bCs/>
                <w:sz w:val="16"/>
                <w:szCs w:val="16"/>
                <w:lang w:val="en-GB"/>
              </w:rPr>
            </w:pPr>
            <w:r w:rsidRPr="00D17A9B">
              <w:rPr>
                <w:rFonts w:ascii="Aptos" w:hAnsi="Aptos"/>
                <w:sz w:val="16"/>
                <w:szCs w:val="16"/>
                <w:lang w:val="en-GB"/>
              </w:rPr>
              <w:t>8.2.1.5</w:t>
            </w:r>
          </w:p>
        </w:tc>
        <w:tc>
          <w:tcPr>
            <w:tcW w:w="4654" w:type="dxa"/>
            <w:gridSpan w:val="3"/>
            <w:tcBorders>
              <w:top w:val="single" w:sz="4" w:space="0" w:color="auto"/>
              <w:left w:val="single" w:sz="4" w:space="0" w:color="auto"/>
              <w:bottom w:val="single" w:sz="4" w:space="0" w:color="auto"/>
            </w:tcBorders>
            <w:shd w:val="clear" w:color="auto" w:fill="FFE599" w:themeFill="accent4" w:themeFillTint="66"/>
            <w:vAlign w:val="center"/>
          </w:tcPr>
          <w:p w14:paraId="03444110" w14:textId="35F7C3DB" w:rsidR="00E147BF" w:rsidRPr="00D17A9B" w:rsidRDefault="00E147BF" w:rsidP="00BF2457">
            <w:pPr>
              <w:tabs>
                <w:tab w:val="right" w:pos="9026"/>
              </w:tabs>
              <w:rPr>
                <w:rFonts w:ascii="Aptos" w:hAnsi="Aptos" w:cs="Arial"/>
                <w:bCs/>
                <w:sz w:val="16"/>
                <w:szCs w:val="16"/>
                <w:lang w:val="en-GB"/>
              </w:rPr>
            </w:pPr>
            <w:r w:rsidRPr="00D17A9B">
              <w:rPr>
                <w:rFonts w:ascii="Aptos" w:hAnsi="Aptos"/>
                <w:sz w:val="16"/>
                <w:szCs w:val="16"/>
                <w:lang w:val="en-GB"/>
              </w:rPr>
              <w:t xml:space="preserve">a) </w:t>
            </w:r>
            <w:r w:rsidR="006A2FCC" w:rsidRPr="00D17A9B">
              <w:rPr>
                <w:rFonts w:ascii="Aptos" w:hAnsi="Aptos"/>
                <w:sz w:val="16"/>
                <w:szCs w:val="16"/>
                <w:lang w:val="en-GB"/>
              </w:rPr>
              <w:t>NOSA/Akane Confined Space Entry</w:t>
            </w:r>
            <w:r w:rsidRPr="00D17A9B">
              <w:rPr>
                <w:rFonts w:ascii="Aptos" w:hAnsi="Aptos"/>
                <w:sz w:val="16"/>
                <w:szCs w:val="16"/>
                <w:lang w:val="en-GB"/>
              </w:rPr>
              <w:br/>
              <w:t xml:space="preserve">b) Rhovan COP - Confined Space </w:t>
            </w:r>
            <w:r w:rsidRPr="00D17A9B">
              <w:rPr>
                <w:rFonts w:ascii="Aptos" w:hAnsi="Aptos"/>
                <w:sz w:val="16"/>
                <w:szCs w:val="16"/>
                <w:lang w:val="en-GB"/>
              </w:rPr>
              <w:br/>
              <w:t xml:space="preserve">c) </w:t>
            </w:r>
            <w:r w:rsidR="006A2FCC" w:rsidRPr="00D17A9B">
              <w:rPr>
                <w:rFonts w:ascii="Aptos" w:hAnsi="Aptos"/>
                <w:sz w:val="16"/>
                <w:szCs w:val="16"/>
                <w:lang w:val="en-GB"/>
              </w:rPr>
              <w:t>BA set (Akane Training Academy)</w:t>
            </w:r>
            <w:r w:rsidRPr="00D17A9B">
              <w:rPr>
                <w:rFonts w:ascii="Aptos" w:hAnsi="Aptos"/>
                <w:sz w:val="16"/>
                <w:szCs w:val="16"/>
                <w:lang w:val="en-GB"/>
              </w:rPr>
              <w:br/>
              <w:t>d) Basic Fire Fighting</w:t>
            </w:r>
            <w:r w:rsidRPr="00D17A9B">
              <w:rPr>
                <w:rFonts w:ascii="Aptos" w:hAnsi="Aptos"/>
                <w:sz w:val="16"/>
                <w:szCs w:val="16"/>
                <w:lang w:val="en-GB"/>
              </w:rPr>
              <w:br/>
              <w:t>e) Rhovan COP - Emergency Preparedness and Response</w:t>
            </w:r>
            <w:r w:rsidRPr="00D17A9B">
              <w:rPr>
                <w:rFonts w:ascii="Aptos" w:hAnsi="Aptos"/>
                <w:sz w:val="16"/>
                <w:szCs w:val="16"/>
                <w:lang w:val="en-GB"/>
              </w:rPr>
              <w:br/>
              <w:t xml:space="preserve">f) </w:t>
            </w:r>
            <w:r w:rsidR="006A2FCC" w:rsidRPr="00D17A9B">
              <w:rPr>
                <w:rFonts w:ascii="Aptos" w:hAnsi="Aptos"/>
                <w:sz w:val="16"/>
                <w:szCs w:val="16"/>
                <w:lang w:val="en-GB"/>
              </w:rPr>
              <w:t>Gas monitor (Akane Training Academy)</w:t>
            </w:r>
            <w:r w:rsidR="006A2FCC" w:rsidRPr="00D17A9B">
              <w:rPr>
                <w:rFonts w:ascii="Aptos" w:hAnsi="Aptos"/>
                <w:sz w:val="16"/>
                <w:szCs w:val="16"/>
                <w:lang w:val="en-GB"/>
              </w:rPr>
              <w:br/>
            </w:r>
            <w:r w:rsidRPr="00D17A9B">
              <w:rPr>
                <w:rFonts w:ascii="Aptos" w:hAnsi="Aptos"/>
                <w:sz w:val="16"/>
                <w:szCs w:val="16"/>
                <w:lang w:val="en-GB"/>
              </w:rPr>
              <w:t>g) Lock-out Procedure for Electrical Driven Equipment</w:t>
            </w:r>
          </w:p>
        </w:tc>
      </w:tr>
      <w:tr w:rsidR="00D17A9B" w:rsidRPr="00D17A9B" w14:paraId="42B14025" w14:textId="77777777" w:rsidTr="00550605">
        <w:tblPrEx>
          <w:tblBorders>
            <w:insideH w:val="none" w:sz="0" w:space="0" w:color="auto"/>
            <w:insideV w:val="none" w:sz="0" w:space="0" w:color="auto"/>
          </w:tblBorders>
        </w:tblPrEx>
        <w:trPr>
          <w:trHeight w:val="1128"/>
          <w:jc w:val="center"/>
        </w:trPr>
        <w:tc>
          <w:tcPr>
            <w:tcW w:w="562" w:type="dxa"/>
            <w:gridSpan w:val="2"/>
            <w:tcBorders>
              <w:top w:val="single" w:sz="4" w:space="0" w:color="auto"/>
              <w:bottom w:val="single" w:sz="4" w:space="0" w:color="auto"/>
              <w:right w:val="single" w:sz="4" w:space="0" w:color="auto"/>
            </w:tcBorders>
            <w:shd w:val="clear" w:color="auto" w:fill="F7CAAC" w:themeFill="accent2" w:themeFillTint="66"/>
            <w:vAlign w:val="center"/>
          </w:tcPr>
          <w:p w14:paraId="231A0CD3" w14:textId="77777777" w:rsidR="00E147BF" w:rsidRPr="00D17A9B" w:rsidRDefault="00E147BF" w:rsidP="00BF2457">
            <w:pPr>
              <w:tabs>
                <w:tab w:val="right" w:pos="9026"/>
              </w:tabs>
              <w:jc w:val="center"/>
              <w:rPr>
                <w:rFonts w:ascii="Aptos" w:hAnsi="Aptos" w:cs="Arial"/>
                <w:bCs/>
                <w:sz w:val="16"/>
                <w:szCs w:val="16"/>
                <w:lang w:val="en-GB"/>
              </w:rPr>
            </w:pPr>
            <w:r w:rsidRPr="00D17A9B">
              <w:rPr>
                <w:rFonts w:ascii="Aptos" w:hAnsi="Aptos"/>
                <w:sz w:val="16"/>
                <w:szCs w:val="16"/>
                <w:lang w:val="en-GB"/>
              </w:rPr>
              <w:t>4</w:t>
            </w:r>
          </w:p>
        </w:tc>
        <w:tc>
          <w:tcPr>
            <w:tcW w:w="3261" w:type="dxa"/>
            <w:gridSpan w:val="2"/>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396AB639" w14:textId="77777777" w:rsidR="00E147BF" w:rsidRPr="00D17A9B" w:rsidRDefault="00E147BF" w:rsidP="00BF2457">
            <w:pPr>
              <w:tabs>
                <w:tab w:val="right" w:pos="9026"/>
              </w:tabs>
              <w:jc w:val="center"/>
              <w:rPr>
                <w:rFonts w:ascii="Aptos" w:hAnsi="Aptos" w:cs="Arial"/>
                <w:bCs/>
                <w:sz w:val="16"/>
                <w:szCs w:val="16"/>
                <w:lang w:val="en-GB"/>
              </w:rPr>
            </w:pPr>
            <w:r w:rsidRPr="00D17A9B">
              <w:rPr>
                <w:rFonts w:ascii="Aptos" w:hAnsi="Aptos"/>
                <w:sz w:val="16"/>
                <w:szCs w:val="16"/>
                <w:lang w:val="en-GB"/>
              </w:rPr>
              <w:t>Enter and/or Perform Work and Lock Out of Energy Sources in a Confined Space</w:t>
            </w:r>
          </w:p>
        </w:tc>
        <w:tc>
          <w:tcPr>
            <w:tcW w:w="2409"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4DDD6BB1" w14:textId="77777777" w:rsidR="00E147BF" w:rsidRPr="00D17A9B" w:rsidRDefault="00E147BF" w:rsidP="00BF2457">
            <w:pPr>
              <w:tabs>
                <w:tab w:val="right" w:pos="9026"/>
              </w:tabs>
              <w:jc w:val="center"/>
              <w:rPr>
                <w:rFonts w:ascii="Aptos" w:hAnsi="Aptos" w:cs="Arial"/>
                <w:bCs/>
                <w:sz w:val="16"/>
                <w:szCs w:val="16"/>
                <w:lang w:val="en-GB"/>
              </w:rPr>
            </w:pPr>
            <w:r w:rsidRPr="00D17A9B">
              <w:rPr>
                <w:rFonts w:ascii="Aptos" w:hAnsi="Aptos"/>
                <w:sz w:val="16"/>
                <w:szCs w:val="16"/>
                <w:lang w:val="en-GB"/>
              </w:rPr>
              <w:t>8.2.1.5</w:t>
            </w:r>
          </w:p>
        </w:tc>
        <w:tc>
          <w:tcPr>
            <w:tcW w:w="4654" w:type="dxa"/>
            <w:gridSpan w:val="3"/>
            <w:tcBorders>
              <w:top w:val="single" w:sz="4" w:space="0" w:color="auto"/>
              <w:left w:val="single" w:sz="4" w:space="0" w:color="auto"/>
              <w:bottom w:val="single" w:sz="4" w:space="0" w:color="auto"/>
            </w:tcBorders>
            <w:shd w:val="clear" w:color="auto" w:fill="F7CAAC" w:themeFill="accent2" w:themeFillTint="66"/>
            <w:vAlign w:val="center"/>
          </w:tcPr>
          <w:p w14:paraId="42794DFA" w14:textId="485B482F" w:rsidR="00E147BF" w:rsidRPr="00D17A9B" w:rsidRDefault="00E147BF" w:rsidP="00BF2457">
            <w:pPr>
              <w:tabs>
                <w:tab w:val="right" w:pos="9026"/>
              </w:tabs>
              <w:rPr>
                <w:rFonts w:ascii="Aptos" w:hAnsi="Aptos" w:cs="Arial"/>
                <w:bCs/>
                <w:sz w:val="16"/>
                <w:szCs w:val="16"/>
                <w:lang w:val="en-GB"/>
              </w:rPr>
            </w:pPr>
            <w:r w:rsidRPr="00D17A9B">
              <w:rPr>
                <w:rFonts w:ascii="Aptos" w:hAnsi="Aptos"/>
                <w:sz w:val="16"/>
                <w:szCs w:val="16"/>
                <w:lang w:val="en-GB"/>
              </w:rPr>
              <w:t xml:space="preserve">a) </w:t>
            </w:r>
            <w:r w:rsidR="006A2FCC" w:rsidRPr="00D17A9B">
              <w:rPr>
                <w:rFonts w:ascii="Aptos" w:hAnsi="Aptos"/>
                <w:sz w:val="16"/>
                <w:szCs w:val="16"/>
                <w:lang w:val="en-GB"/>
              </w:rPr>
              <w:t>NOSA/Akane Confined Space Entry</w:t>
            </w:r>
            <w:r w:rsidRPr="00D17A9B">
              <w:rPr>
                <w:rFonts w:ascii="Aptos" w:hAnsi="Aptos"/>
                <w:sz w:val="16"/>
                <w:szCs w:val="16"/>
                <w:lang w:val="en-GB"/>
              </w:rPr>
              <w:br/>
              <w:t xml:space="preserve">b) Rhovan COP - Confined Space </w:t>
            </w:r>
            <w:r w:rsidRPr="00D17A9B">
              <w:rPr>
                <w:rFonts w:ascii="Aptos" w:hAnsi="Aptos"/>
                <w:sz w:val="16"/>
                <w:szCs w:val="16"/>
                <w:lang w:val="en-GB"/>
              </w:rPr>
              <w:br/>
              <w:t xml:space="preserve">c) </w:t>
            </w:r>
            <w:r w:rsidR="006A2FCC" w:rsidRPr="00D17A9B">
              <w:rPr>
                <w:rFonts w:ascii="Aptos" w:hAnsi="Aptos"/>
                <w:sz w:val="16"/>
                <w:szCs w:val="16"/>
                <w:lang w:val="en-GB"/>
              </w:rPr>
              <w:t>BA set (Akane Training Academy)</w:t>
            </w:r>
            <w:r w:rsidRPr="00D17A9B">
              <w:rPr>
                <w:rFonts w:ascii="Aptos" w:hAnsi="Aptos"/>
                <w:sz w:val="16"/>
                <w:szCs w:val="16"/>
                <w:lang w:val="en-GB"/>
              </w:rPr>
              <w:br/>
              <w:t>d) Rhovan COP - Emergency Preparedness and Response</w:t>
            </w:r>
            <w:r w:rsidRPr="00D17A9B">
              <w:rPr>
                <w:rFonts w:ascii="Aptos" w:hAnsi="Aptos"/>
                <w:sz w:val="16"/>
                <w:szCs w:val="16"/>
                <w:lang w:val="en-GB"/>
              </w:rPr>
              <w:br/>
              <w:t xml:space="preserve">e) </w:t>
            </w:r>
            <w:r w:rsidR="006A2FCC" w:rsidRPr="00D17A9B">
              <w:rPr>
                <w:rFonts w:ascii="Aptos" w:hAnsi="Aptos"/>
                <w:sz w:val="16"/>
                <w:szCs w:val="16"/>
                <w:lang w:val="en-GB"/>
              </w:rPr>
              <w:t>Gas monitor (Akane Training Academy)</w:t>
            </w:r>
            <w:r w:rsidR="006A2FCC" w:rsidRPr="00D17A9B">
              <w:rPr>
                <w:rFonts w:ascii="Aptos" w:hAnsi="Aptos"/>
                <w:sz w:val="16"/>
                <w:szCs w:val="16"/>
                <w:lang w:val="en-GB"/>
              </w:rPr>
              <w:br/>
            </w:r>
            <w:r w:rsidRPr="00D17A9B">
              <w:rPr>
                <w:rFonts w:ascii="Aptos" w:hAnsi="Aptos"/>
                <w:sz w:val="16"/>
                <w:szCs w:val="16"/>
                <w:lang w:val="en-GB"/>
              </w:rPr>
              <w:t>f) Lock-out Procedure for Electrical Driven Equipment</w:t>
            </w:r>
          </w:p>
        </w:tc>
      </w:tr>
      <w:tr w:rsidR="00D17A9B" w:rsidRPr="00D17A9B" w14:paraId="23919F74" w14:textId="77777777" w:rsidTr="00BF2457">
        <w:tblPrEx>
          <w:tblBorders>
            <w:insideH w:val="none" w:sz="0" w:space="0" w:color="auto"/>
            <w:insideV w:val="none" w:sz="0" w:space="0" w:color="auto"/>
          </w:tblBorders>
        </w:tblPrEx>
        <w:trPr>
          <w:jc w:val="center"/>
        </w:trPr>
        <w:tc>
          <w:tcPr>
            <w:tcW w:w="10886" w:type="dxa"/>
            <w:gridSpan w:val="8"/>
            <w:tcBorders>
              <w:top w:val="single" w:sz="4" w:space="0" w:color="auto"/>
              <w:bottom w:val="single" w:sz="4" w:space="0" w:color="auto"/>
            </w:tcBorders>
            <w:shd w:val="clear" w:color="auto" w:fill="D9D9D9"/>
          </w:tcPr>
          <w:p w14:paraId="24F69A7E" w14:textId="2F071B2C" w:rsidR="00E147BF" w:rsidRPr="00D17A9B" w:rsidRDefault="00550605" w:rsidP="00BF2457">
            <w:pPr>
              <w:tabs>
                <w:tab w:val="right" w:pos="9026"/>
              </w:tabs>
              <w:jc w:val="center"/>
              <w:rPr>
                <w:rFonts w:ascii="Aptos" w:hAnsi="Aptos"/>
                <w:b/>
                <w:sz w:val="18"/>
                <w:szCs w:val="18"/>
                <w:lang w:val="en-GB"/>
              </w:rPr>
            </w:pPr>
            <w:r w:rsidRPr="00D17A9B">
              <w:rPr>
                <w:rFonts w:ascii="Aptos" w:hAnsi="Aptos"/>
                <w:sz w:val="18"/>
                <w:szCs w:val="18"/>
                <w:lang w:val="en-GB"/>
              </w:rPr>
              <w:br w:type="page"/>
            </w:r>
            <w:r w:rsidR="00E147BF" w:rsidRPr="00D17A9B">
              <w:rPr>
                <w:rFonts w:ascii="Aptos" w:hAnsi="Aptos" w:cs="Arial"/>
                <w:b/>
                <w:sz w:val="18"/>
                <w:szCs w:val="18"/>
                <w:lang w:val="en-GB"/>
              </w:rPr>
              <w:t>Medicals</w:t>
            </w:r>
          </w:p>
        </w:tc>
      </w:tr>
      <w:tr w:rsidR="00D17A9B" w:rsidRPr="00D17A9B" w14:paraId="64D705D6" w14:textId="77777777" w:rsidTr="00BF2457">
        <w:tblPrEx>
          <w:tblBorders>
            <w:insideH w:val="none" w:sz="0" w:space="0" w:color="auto"/>
            <w:insideV w:val="none" w:sz="0" w:space="0" w:color="auto"/>
          </w:tblBorders>
        </w:tblPrEx>
        <w:trPr>
          <w:jc w:val="center"/>
        </w:trPr>
        <w:tc>
          <w:tcPr>
            <w:tcW w:w="10886" w:type="dxa"/>
            <w:gridSpan w:val="8"/>
            <w:tcBorders>
              <w:top w:val="single" w:sz="4" w:space="0" w:color="auto"/>
            </w:tcBorders>
          </w:tcPr>
          <w:p w14:paraId="7F8998CE" w14:textId="3C268B33" w:rsidR="00E147BF" w:rsidRPr="00D17A9B" w:rsidRDefault="00E147BF" w:rsidP="00BF2457">
            <w:pPr>
              <w:ind w:right="51"/>
              <w:rPr>
                <w:rFonts w:ascii="Aptos" w:hAnsi="Aptos"/>
                <w:b/>
                <w:sz w:val="18"/>
                <w:szCs w:val="18"/>
                <w:lang w:val="en-GB"/>
              </w:rPr>
            </w:pPr>
            <w:r w:rsidRPr="00D17A9B">
              <w:rPr>
                <w:rFonts w:ascii="Aptos" w:hAnsi="Aptos"/>
                <w:b/>
                <w:sz w:val="18"/>
                <w:szCs w:val="18"/>
                <w:lang w:val="en-GB"/>
              </w:rPr>
              <w:t xml:space="preserve">Rhovan’s preferred Occupational Health Facilities are </w:t>
            </w:r>
            <w:r w:rsidR="00D17A9B" w:rsidRPr="00D17A9B">
              <w:rPr>
                <w:rFonts w:ascii="Aptos" w:hAnsi="Aptos"/>
                <w:b/>
                <w:color w:val="FF0000"/>
                <w:sz w:val="18"/>
                <w:szCs w:val="18"/>
                <w:lang w:val="en-GB"/>
              </w:rPr>
              <w:t xml:space="preserve">Glencore </w:t>
            </w:r>
            <w:r w:rsidR="00D17A9B">
              <w:rPr>
                <w:rFonts w:ascii="Aptos" w:hAnsi="Aptos"/>
                <w:b/>
                <w:color w:val="FF0000"/>
                <w:sz w:val="18"/>
                <w:szCs w:val="18"/>
                <w:lang w:val="en-GB"/>
              </w:rPr>
              <w:t>Waterval Clinic</w:t>
            </w:r>
            <w:r w:rsidRPr="00D17A9B">
              <w:rPr>
                <w:rFonts w:ascii="Aptos" w:hAnsi="Aptos"/>
                <w:b/>
                <w:sz w:val="18"/>
                <w:szCs w:val="18"/>
                <w:lang w:val="en-GB"/>
              </w:rPr>
              <w:t xml:space="preserve"> </w:t>
            </w:r>
            <w:r w:rsidR="00550605" w:rsidRPr="00D17A9B">
              <w:rPr>
                <w:rFonts w:ascii="Aptos" w:hAnsi="Aptos"/>
                <w:b/>
                <w:sz w:val="18"/>
                <w:szCs w:val="18"/>
                <w:lang w:val="en-GB"/>
              </w:rPr>
              <w:t xml:space="preserve">and </w:t>
            </w:r>
            <w:r w:rsidRPr="00D17A9B">
              <w:rPr>
                <w:rFonts w:ascii="Aptos" w:hAnsi="Aptos"/>
                <w:b/>
                <w:sz w:val="18"/>
                <w:szCs w:val="18"/>
                <w:lang w:val="en-GB"/>
              </w:rPr>
              <w:t>SAPOCS</w:t>
            </w:r>
            <w:r w:rsidR="00BA2BF4" w:rsidRPr="00D17A9B">
              <w:rPr>
                <w:rFonts w:ascii="Aptos" w:hAnsi="Aptos"/>
                <w:b/>
                <w:sz w:val="18"/>
                <w:szCs w:val="18"/>
                <w:lang w:val="en-GB"/>
              </w:rPr>
              <w:t>.</w:t>
            </w:r>
            <w:r w:rsidRPr="00D17A9B">
              <w:rPr>
                <w:rFonts w:ascii="Aptos" w:hAnsi="Aptos"/>
                <w:b/>
                <w:sz w:val="18"/>
                <w:szCs w:val="18"/>
                <w:lang w:val="en-GB"/>
              </w:rPr>
              <w:t xml:space="preserve"> </w:t>
            </w:r>
          </w:p>
          <w:p w14:paraId="5CB81158" w14:textId="77777777" w:rsidR="00E147BF" w:rsidRPr="00D17A9B" w:rsidRDefault="00E147BF" w:rsidP="00BF2457">
            <w:pPr>
              <w:ind w:right="51"/>
              <w:rPr>
                <w:rFonts w:ascii="Aptos" w:hAnsi="Aptos"/>
                <w:b/>
                <w:sz w:val="18"/>
                <w:szCs w:val="18"/>
                <w:lang w:val="en-GB"/>
              </w:rPr>
            </w:pPr>
          </w:p>
          <w:p w14:paraId="1C7E3636" w14:textId="0E684F45" w:rsidR="00E147BF" w:rsidRPr="00D17A9B" w:rsidRDefault="00E147BF" w:rsidP="00BF2457">
            <w:pPr>
              <w:numPr>
                <w:ilvl w:val="0"/>
                <w:numId w:val="2"/>
              </w:numPr>
              <w:ind w:left="251" w:right="51" w:hanging="251"/>
              <w:rPr>
                <w:rFonts w:ascii="Aptos" w:hAnsi="Aptos"/>
                <w:b/>
                <w:sz w:val="18"/>
                <w:szCs w:val="18"/>
                <w:lang w:val="en-GB"/>
              </w:rPr>
            </w:pPr>
            <w:r w:rsidRPr="00D17A9B">
              <w:rPr>
                <w:rFonts w:ascii="Aptos" w:hAnsi="Aptos"/>
                <w:b/>
                <w:sz w:val="18"/>
                <w:szCs w:val="18"/>
                <w:u w:val="single"/>
                <w:lang w:val="en-GB"/>
              </w:rPr>
              <w:t>For bookings</w:t>
            </w:r>
            <w:r w:rsidR="00405C83">
              <w:rPr>
                <w:rFonts w:ascii="Aptos" w:hAnsi="Aptos"/>
                <w:b/>
                <w:color w:val="FF0000"/>
                <w:sz w:val="18"/>
                <w:szCs w:val="18"/>
                <w:u w:val="single"/>
                <w:lang w:val="en-GB"/>
              </w:rPr>
              <w:t xml:space="preserve"> at SAPOCS</w:t>
            </w:r>
            <w:r w:rsidRPr="00D17A9B">
              <w:rPr>
                <w:rFonts w:ascii="Aptos" w:hAnsi="Aptos"/>
                <w:b/>
                <w:sz w:val="18"/>
                <w:szCs w:val="18"/>
                <w:u w:val="single"/>
                <w:lang w:val="en-GB"/>
              </w:rPr>
              <w:t xml:space="preserve"> </w:t>
            </w:r>
            <w:r w:rsidR="00405C83" w:rsidRPr="00405C83">
              <w:rPr>
                <w:rFonts w:ascii="Aptos" w:hAnsi="Aptos"/>
                <w:b/>
                <w:color w:val="FF0000"/>
                <w:sz w:val="18"/>
                <w:szCs w:val="18"/>
                <w:u w:val="single"/>
                <w:lang w:val="en-GB"/>
              </w:rPr>
              <w:t>(</w:t>
            </w:r>
            <w:r w:rsidRPr="00D17A9B">
              <w:rPr>
                <w:rFonts w:ascii="Aptos" w:hAnsi="Aptos"/>
                <w:b/>
                <w:sz w:val="18"/>
                <w:szCs w:val="18"/>
                <w:u w:val="single"/>
                <w:lang w:val="en-GB"/>
              </w:rPr>
              <w:t>Brits</w:t>
            </w:r>
            <w:r w:rsidR="00405C83" w:rsidRPr="00405C83">
              <w:rPr>
                <w:rFonts w:ascii="Aptos" w:hAnsi="Aptos"/>
                <w:b/>
                <w:color w:val="FF0000"/>
                <w:sz w:val="18"/>
                <w:szCs w:val="18"/>
                <w:u w:val="single"/>
                <w:lang w:val="en-GB"/>
              </w:rPr>
              <w:t>)</w:t>
            </w:r>
            <w:r w:rsidRPr="00D17A9B">
              <w:rPr>
                <w:rFonts w:ascii="Aptos" w:hAnsi="Aptos"/>
                <w:b/>
                <w:sz w:val="18"/>
                <w:szCs w:val="18"/>
                <w:u w:val="single"/>
                <w:lang w:val="en-GB"/>
              </w:rPr>
              <w:t xml:space="preserve"> please </w:t>
            </w:r>
            <w:r w:rsidR="00405C83">
              <w:rPr>
                <w:rFonts w:ascii="Aptos" w:hAnsi="Aptos"/>
                <w:b/>
                <w:color w:val="FF0000"/>
                <w:sz w:val="18"/>
                <w:szCs w:val="18"/>
                <w:u w:val="single"/>
                <w:lang w:val="en-GB"/>
              </w:rPr>
              <w:t>contact</w:t>
            </w:r>
            <w:r w:rsidRPr="00D17A9B">
              <w:rPr>
                <w:rFonts w:ascii="Aptos" w:hAnsi="Aptos"/>
                <w:b/>
                <w:sz w:val="18"/>
                <w:szCs w:val="18"/>
                <w:lang w:val="en-GB"/>
              </w:rPr>
              <w:t>:</w:t>
            </w:r>
          </w:p>
          <w:p w14:paraId="30F275E8" w14:textId="66DAE1DF" w:rsidR="00E147BF" w:rsidRDefault="00E147BF" w:rsidP="00BF2457">
            <w:pPr>
              <w:ind w:left="251" w:right="51" w:hanging="251"/>
              <w:rPr>
                <w:rFonts w:ascii="Aptos" w:hAnsi="Aptos"/>
                <w:sz w:val="18"/>
                <w:szCs w:val="18"/>
                <w:lang w:val="en-GB"/>
              </w:rPr>
            </w:pPr>
            <w:r w:rsidRPr="00D17A9B">
              <w:rPr>
                <w:rFonts w:ascii="Aptos" w:hAnsi="Aptos"/>
                <w:sz w:val="18"/>
                <w:szCs w:val="18"/>
                <w:lang w:val="en-GB"/>
              </w:rPr>
              <w:tab/>
              <w:t>Nurse Grace 074 187 7147 / 012 252-0</w:t>
            </w:r>
            <w:r w:rsidR="006B73FC" w:rsidRPr="00D17A9B">
              <w:rPr>
                <w:rFonts w:ascii="Aptos" w:hAnsi="Aptos"/>
                <w:sz w:val="18"/>
                <w:szCs w:val="18"/>
                <w:lang w:val="en-GB"/>
              </w:rPr>
              <w:t>042</w:t>
            </w:r>
            <w:r w:rsidRPr="00D17A9B">
              <w:rPr>
                <w:rFonts w:ascii="Aptos" w:hAnsi="Aptos"/>
                <w:sz w:val="18"/>
                <w:szCs w:val="18"/>
                <w:lang w:val="en-GB"/>
              </w:rPr>
              <w:t xml:space="preserve"> / sapocsocchealth@gmail.com / Dr. P.W. Prinsloo CELL: 082 </w:t>
            </w:r>
            <w:r w:rsidR="006B73FC" w:rsidRPr="00D17A9B">
              <w:rPr>
                <w:rFonts w:ascii="Aptos" w:hAnsi="Aptos"/>
                <w:sz w:val="18"/>
                <w:szCs w:val="18"/>
                <w:lang w:val="en-GB"/>
              </w:rPr>
              <w:t>646</w:t>
            </w:r>
            <w:r w:rsidRPr="00D17A9B">
              <w:rPr>
                <w:rFonts w:ascii="Aptos" w:hAnsi="Aptos"/>
                <w:sz w:val="18"/>
                <w:szCs w:val="18"/>
                <w:lang w:val="en-GB"/>
              </w:rPr>
              <w:t xml:space="preserve"> 4255)</w:t>
            </w:r>
            <w:r w:rsidR="00405C83">
              <w:rPr>
                <w:rFonts w:ascii="Aptos" w:hAnsi="Aptos"/>
                <w:sz w:val="18"/>
                <w:szCs w:val="18"/>
                <w:lang w:val="en-GB"/>
              </w:rPr>
              <w:br/>
            </w:r>
          </w:p>
          <w:p w14:paraId="21A1BC43" w14:textId="3A952535" w:rsidR="00405C83" w:rsidRPr="00405C83" w:rsidRDefault="00405C83" w:rsidP="00405C83">
            <w:pPr>
              <w:numPr>
                <w:ilvl w:val="0"/>
                <w:numId w:val="2"/>
              </w:numPr>
              <w:ind w:left="251" w:right="51" w:hanging="251"/>
              <w:rPr>
                <w:rFonts w:ascii="Aptos" w:hAnsi="Aptos"/>
                <w:b/>
                <w:color w:val="FF0000"/>
                <w:sz w:val="18"/>
                <w:szCs w:val="18"/>
                <w:lang w:val="en-GB"/>
              </w:rPr>
            </w:pPr>
            <w:r w:rsidRPr="00405C83">
              <w:rPr>
                <w:rFonts w:ascii="Aptos" w:hAnsi="Aptos"/>
                <w:b/>
                <w:color w:val="FF0000"/>
                <w:sz w:val="18"/>
                <w:szCs w:val="18"/>
                <w:u w:val="single"/>
                <w:lang w:val="en-GB"/>
              </w:rPr>
              <w:t xml:space="preserve">For bookings </w:t>
            </w:r>
            <w:r>
              <w:rPr>
                <w:rFonts w:ascii="Aptos" w:hAnsi="Aptos"/>
                <w:b/>
                <w:color w:val="FF0000"/>
                <w:sz w:val="18"/>
                <w:szCs w:val="18"/>
                <w:u w:val="single"/>
                <w:lang w:val="en-GB"/>
              </w:rPr>
              <w:t>at Glencore Waterval Clinic (Rustenburg)</w:t>
            </w:r>
            <w:r w:rsidRPr="00405C83">
              <w:rPr>
                <w:rFonts w:ascii="Aptos" w:hAnsi="Aptos"/>
                <w:b/>
                <w:color w:val="FF0000"/>
                <w:sz w:val="18"/>
                <w:szCs w:val="18"/>
                <w:u w:val="single"/>
                <w:lang w:val="en-GB"/>
              </w:rPr>
              <w:t xml:space="preserve"> please c</w:t>
            </w:r>
            <w:r>
              <w:rPr>
                <w:rFonts w:ascii="Aptos" w:hAnsi="Aptos"/>
                <w:b/>
                <w:color w:val="FF0000"/>
                <w:sz w:val="18"/>
                <w:szCs w:val="18"/>
                <w:u w:val="single"/>
                <w:lang w:val="en-GB"/>
              </w:rPr>
              <w:t>ontact</w:t>
            </w:r>
            <w:r w:rsidRPr="00405C83">
              <w:rPr>
                <w:rFonts w:ascii="Aptos" w:hAnsi="Aptos"/>
                <w:b/>
                <w:color w:val="FF0000"/>
                <w:sz w:val="18"/>
                <w:szCs w:val="18"/>
                <w:lang w:val="en-GB"/>
              </w:rPr>
              <w:t>:</w:t>
            </w:r>
          </w:p>
          <w:p w14:paraId="54C00DB6" w14:textId="7C0E35AB" w:rsidR="00405C83" w:rsidRPr="00405C83" w:rsidRDefault="00405C83" w:rsidP="00405C83">
            <w:pPr>
              <w:ind w:left="251" w:right="51"/>
              <w:rPr>
                <w:rFonts w:ascii="Aptos" w:hAnsi="Aptos"/>
                <w:color w:val="FF0000"/>
                <w:sz w:val="18"/>
                <w:szCs w:val="18"/>
                <w:lang w:val="it-CH"/>
              </w:rPr>
            </w:pPr>
            <w:r w:rsidRPr="00405C83">
              <w:rPr>
                <w:rFonts w:ascii="Aptos" w:hAnsi="Aptos"/>
                <w:color w:val="FF0000"/>
                <w:sz w:val="18"/>
                <w:szCs w:val="18"/>
                <w:lang w:val="it-CH"/>
              </w:rPr>
              <w:t xml:space="preserve">Adelade Molapisi (014) 538 7398 / </w:t>
            </w:r>
            <w:r>
              <w:rPr>
                <w:rFonts w:ascii="Aptos" w:hAnsi="Aptos"/>
                <w:color w:val="FF0000"/>
                <w:sz w:val="18"/>
                <w:szCs w:val="18"/>
                <w:lang w:val="it-CH"/>
              </w:rPr>
              <w:t>a</w:t>
            </w:r>
            <w:r w:rsidRPr="00405C83">
              <w:rPr>
                <w:rFonts w:ascii="Aptos" w:hAnsi="Aptos"/>
                <w:color w:val="FF0000"/>
                <w:sz w:val="18"/>
                <w:szCs w:val="18"/>
                <w:lang w:val="it-CH"/>
              </w:rPr>
              <w:t>delade.molapisi@g</w:t>
            </w:r>
            <w:r>
              <w:rPr>
                <w:rFonts w:ascii="Aptos" w:hAnsi="Aptos"/>
                <w:color w:val="FF0000"/>
                <w:sz w:val="18"/>
                <w:szCs w:val="18"/>
                <w:lang w:val="it-CH"/>
              </w:rPr>
              <w:t>lencore.co.za</w:t>
            </w:r>
          </w:p>
          <w:p w14:paraId="7AF49F63" w14:textId="77777777" w:rsidR="00E147BF" w:rsidRPr="00783CB8" w:rsidRDefault="00E147BF" w:rsidP="00BF2457">
            <w:pPr>
              <w:ind w:left="596" w:right="51" w:hanging="596"/>
              <w:rPr>
                <w:rFonts w:ascii="Aptos" w:hAnsi="Aptos"/>
                <w:b/>
                <w:sz w:val="18"/>
                <w:szCs w:val="18"/>
                <w:lang w:val="it-IT"/>
              </w:rPr>
            </w:pPr>
          </w:p>
          <w:p w14:paraId="1593913A" w14:textId="77777777" w:rsidR="00E147BF" w:rsidRPr="00D17A9B" w:rsidRDefault="00E147BF" w:rsidP="00BF2457">
            <w:pPr>
              <w:ind w:left="596" w:right="51" w:hanging="596"/>
              <w:rPr>
                <w:rFonts w:ascii="Aptos" w:hAnsi="Aptos"/>
                <w:b/>
                <w:sz w:val="18"/>
                <w:szCs w:val="18"/>
                <w:lang w:val="en-GB"/>
              </w:rPr>
            </w:pPr>
            <w:r w:rsidRPr="00D17A9B">
              <w:rPr>
                <w:rFonts w:ascii="Aptos" w:hAnsi="Aptos"/>
                <w:b/>
                <w:sz w:val="18"/>
                <w:szCs w:val="18"/>
                <w:lang w:val="en-GB"/>
              </w:rPr>
              <w:t>Note:</w:t>
            </w:r>
            <w:r w:rsidRPr="00D17A9B">
              <w:rPr>
                <w:rFonts w:ascii="Aptos" w:hAnsi="Aptos"/>
                <w:b/>
                <w:sz w:val="18"/>
                <w:szCs w:val="18"/>
                <w:lang w:val="en-GB"/>
              </w:rPr>
              <w:tab/>
              <w:t>All contractor employees must comply with the Rhovan Code of Practice of Minimum Standards to Perform Work at Rhovan and the relevant Medical Surveillance Procedures.</w:t>
            </w:r>
          </w:p>
          <w:p w14:paraId="59372613" w14:textId="77777777" w:rsidR="00E147BF" w:rsidRPr="00D17A9B" w:rsidRDefault="00E147BF" w:rsidP="00BF2457">
            <w:pPr>
              <w:ind w:left="659" w:right="51" w:hanging="659"/>
              <w:rPr>
                <w:rFonts w:ascii="Aptos" w:hAnsi="Aptos"/>
                <w:b/>
                <w:sz w:val="18"/>
                <w:szCs w:val="18"/>
                <w:lang w:val="en-GB"/>
              </w:rPr>
            </w:pPr>
          </w:p>
          <w:p w14:paraId="33BC9619" w14:textId="1F6BDEA6" w:rsidR="00E147BF" w:rsidRPr="00D17A9B" w:rsidRDefault="00E147BF" w:rsidP="00BF2457">
            <w:pPr>
              <w:numPr>
                <w:ilvl w:val="0"/>
                <w:numId w:val="3"/>
              </w:numPr>
              <w:tabs>
                <w:tab w:val="left" w:pos="913"/>
              </w:tabs>
              <w:ind w:left="251" w:right="51" w:hanging="251"/>
              <w:rPr>
                <w:rFonts w:ascii="Aptos" w:hAnsi="Aptos"/>
                <w:b/>
                <w:sz w:val="18"/>
                <w:szCs w:val="18"/>
                <w:lang w:val="en-GB"/>
              </w:rPr>
            </w:pPr>
            <w:r w:rsidRPr="00D17A9B">
              <w:rPr>
                <w:rFonts w:ascii="Aptos" w:hAnsi="Aptos"/>
                <w:sz w:val="18"/>
                <w:szCs w:val="18"/>
                <w:lang w:val="en-GB"/>
              </w:rPr>
              <w:t xml:space="preserve">All </w:t>
            </w:r>
            <w:r w:rsidRPr="00D17A9B">
              <w:rPr>
                <w:rFonts w:ascii="Aptos" w:hAnsi="Aptos"/>
                <w:i/>
                <w:sz w:val="18"/>
                <w:szCs w:val="18"/>
                <w:u w:val="single"/>
                <w:lang w:val="en-GB"/>
              </w:rPr>
              <w:t>medicals</w:t>
            </w:r>
            <w:r w:rsidRPr="00D17A9B">
              <w:rPr>
                <w:rFonts w:ascii="Aptos" w:hAnsi="Aptos"/>
                <w:sz w:val="18"/>
                <w:szCs w:val="18"/>
                <w:lang w:val="en-GB"/>
              </w:rPr>
              <w:t xml:space="preserve"> must be electronically submitted</w:t>
            </w:r>
            <w:r w:rsidR="00A9156D" w:rsidRPr="00D17A9B">
              <w:rPr>
                <w:rFonts w:ascii="Aptos" w:hAnsi="Aptos"/>
                <w:sz w:val="18"/>
                <w:szCs w:val="18"/>
                <w:lang w:val="en-GB"/>
              </w:rPr>
              <w:t xml:space="preserve"> on</w:t>
            </w:r>
            <w:r w:rsidR="00EE0301" w:rsidRPr="00D17A9B">
              <w:rPr>
                <w:rFonts w:ascii="Aptos" w:hAnsi="Aptos"/>
                <w:sz w:val="18"/>
                <w:szCs w:val="18"/>
                <w:lang w:val="en-GB"/>
              </w:rPr>
              <w:t xml:space="preserve"> </w:t>
            </w:r>
            <w:r w:rsidR="00783CB8">
              <w:rPr>
                <w:rFonts w:ascii="Aptos" w:hAnsi="Aptos"/>
                <w:sz w:val="18"/>
                <w:szCs w:val="18"/>
                <w:lang w:val="en-GB"/>
              </w:rPr>
              <w:t>Passport 360</w:t>
            </w:r>
            <w:r w:rsidR="00EE0301" w:rsidRPr="00D17A9B">
              <w:rPr>
                <w:rFonts w:ascii="Aptos" w:hAnsi="Aptos"/>
                <w:sz w:val="18"/>
                <w:szCs w:val="18"/>
                <w:lang w:val="en-GB"/>
              </w:rPr>
              <w:t xml:space="preserve"> in the Comprehensive Medical Section for the specific employee</w:t>
            </w:r>
            <w:r w:rsidR="00274003">
              <w:rPr>
                <w:rFonts w:ascii="Aptos" w:hAnsi="Aptos"/>
                <w:sz w:val="18"/>
                <w:szCs w:val="18"/>
                <w:lang w:val="en-GB"/>
              </w:rPr>
              <w:t xml:space="preserve"> (</w:t>
            </w:r>
            <w:r w:rsidR="00274003">
              <w:rPr>
                <w:rFonts w:ascii="Aptos" w:hAnsi="Aptos"/>
                <w:color w:val="FF0000"/>
                <w:sz w:val="18"/>
                <w:szCs w:val="18"/>
                <w:lang w:val="en-GB"/>
              </w:rPr>
              <w:t>COF from Glencore Waterval Clinic / comprehensive medical report from SAPOCS)</w:t>
            </w:r>
            <w:r w:rsidRPr="00D17A9B">
              <w:rPr>
                <w:rFonts w:ascii="Aptos" w:hAnsi="Aptos"/>
                <w:sz w:val="18"/>
                <w:szCs w:val="18"/>
                <w:lang w:val="en-GB"/>
              </w:rPr>
              <w:t>. The medical</w:t>
            </w:r>
            <w:r w:rsidR="00274003">
              <w:rPr>
                <w:rFonts w:ascii="Aptos" w:hAnsi="Aptos"/>
                <w:color w:val="FF0000"/>
                <w:sz w:val="18"/>
                <w:szCs w:val="18"/>
                <w:lang w:val="en-GB"/>
              </w:rPr>
              <w:t xml:space="preserve"> report from SAPOCS</w:t>
            </w:r>
            <w:r w:rsidRPr="00D17A9B">
              <w:rPr>
                <w:rFonts w:ascii="Aptos" w:hAnsi="Aptos"/>
                <w:sz w:val="18"/>
                <w:szCs w:val="18"/>
                <w:lang w:val="en-GB"/>
              </w:rPr>
              <w:t>, which must not be older than 11 (eleven months) must include the following:</w:t>
            </w:r>
          </w:p>
        </w:tc>
      </w:tr>
      <w:tr w:rsidR="00D17A9B" w:rsidRPr="00D17A9B" w14:paraId="32A5E6D2" w14:textId="77777777" w:rsidTr="00BF2457">
        <w:tblPrEx>
          <w:tblBorders>
            <w:insideH w:val="none" w:sz="0" w:space="0" w:color="auto"/>
            <w:insideV w:val="none" w:sz="0" w:space="0" w:color="auto"/>
          </w:tblBorders>
        </w:tblPrEx>
        <w:trPr>
          <w:jc w:val="center"/>
        </w:trPr>
        <w:tc>
          <w:tcPr>
            <w:tcW w:w="279" w:type="dxa"/>
            <w:tcBorders>
              <w:right w:val="single" w:sz="4" w:space="0" w:color="auto"/>
            </w:tcBorders>
          </w:tcPr>
          <w:p w14:paraId="2807CAE5" w14:textId="77777777" w:rsidR="00E147BF" w:rsidRPr="00D17A9B" w:rsidRDefault="00E147BF" w:rsidP="00BF2457">
            <w:pPr>
              <w:ind w:right="51"/>
              <w:rPr>
                <w:rFonts w:ascii="Aptos" w:hAnsi="Aptos"/>
                <w:b/>
                <w:sz w:val="18"/>
                <w:szCs w:val="18"/>
                <w:lang w:val="en-GB"/>
              </w:rPr>
            </w:pPr>
          </w:p>
        </w:tc>
        <w:tc>
          <w:tcPr>
            <w:tcW w:w="6946" w:type="dxa"/>
            <w:gridSpan w:val="5"/>
            <w:tcBorders>
              <w:top w:val="single" w:sz="4" w:space="0" w:color="auto"/>
              <w:left w:val="single" w:sz="4" w:space="0" w:color="auto"/>
              <w:bottom w:val="single" w:sz="4" w:space="0" w:color="auto"/>
              <w:right w:val="single" w:sz="4" w:space="0" w:color="auto"/>
            </w:tcBorders>
            <w:vAlign w:val="center"/>
          </w:tcPr>
          <w:p w14:paraId="4DFF7919" w14:textId="77777777" w:rsidR="00E147BF" w:rsidRPr="00D17A9B" w:rsidRDefault="00E147BF" w:rsidP="00BF2457">
            <w:pPr>
              <w:ind w:right="51"/>
              <w:rPr>
                <w:rFonts w:ascii="Aptos" w:hAnsi="Aptos"/>
                <w:b/>
                <w:sz w:val="18"/>
                <w:szCs w:val="18"/>
                <w:lang w:val="en-GB"/>
              </w:rPr>
            </w:pPr>
            <w:r w:rsidRPr="00D17A9B">
              <w:rPr>
                <w:rFonts w:ascii="Aptos" w:hAnsi="Aptos"/>
                <w:sz w:val="18"/>
                <w:szCs w:val="18"/>
                <w:lang w:val="en-GB"/>
              </w:rPr>
              <w:t>Physical examination: blood pressure, pulse, height, weight, Keystone vision test, urine test</w:t>
            </w:r>
          </w:p>
        </w:tc>
        <w:tc>
          <w:tcPr>
            <w:tcW w:w="3353" w:type="dxa"/>
            <w:tcBorders>
              <w:top w:val="single" w:sz="4" w:space="0" w:color="auto"/>
              <w:left w:val="single" w:sz="4" w:space="0" w:color="auto"/>
              <w:bottom w:val="single" w:sz="4" w:space="0" w:color="auto"/>
            </w:tcBorders>
            <w:vAlign w:val="center"/>
          </w:tcPr>
          <w:p w14:paraId="5CD59FFA" w14:textId="77777777" w:rsidR="00E147BF" w:rsidRPr="00D17A9B" w:rsidRDefault="00E147BF" w:rsidP="00BF2457">
            <w:pPr>
              <w:ind w:right="51"/>
              <w:rPr>
                <w:rFonts w:ascii="Aptos" w:hAnsi="Aptos"/>
                <w:b/>
                <w:sz w:val="18"/>
                <w:szCs w:val="18"/>
                <w:lang w:val="en-GB"/>
              </w:rPr>
            </w:pPr>
            <w:r w:rsidRPr="00D17A9B">
              <w:rPr>
                <w:rFonts w:ascii="Aptos" w:hAnsi="Aptos"/>
                <w:sz w:val="18"/>
                <w:szCs w:val="18"/>
                <w:lang w:val="en-GB"/>
              </w:rPr>
              <w:t>Medical history</w:t>
            </w:r>
          </w:p>
        </w:tc>
        <w:tc>
          <w:tcPr>
            <w:tcW w:w="308" w:type="dxa"/>
            <w:tcBorders>
              <w:top w:val="nil"/>
              <w:left w:val="single" w:sz="4" w:space="0" w:color="auto"/>
              <w:bottom w:val="nil"/>
            </w:tcBorders>
            <w:vAlign w:val="center"/>
          </w:tcPr>
          <w:p w14:paraId="0A67293E" w14:textId="77777777" w:rsidR="00E147BF" w:rsidRPr="00D17A9B" w:rsidRDefault="00E147BF" w:rsidP="00BF2457">
            <w:pPr>
              <w:ind w:right="51"/>
              <w:rPr>
                <w:rFonts w:ascii="Aptos" w:hAnsi="Aptos"/>
                <w:b/>
                <w:sz w:val="18"/>
                <w:szCs w:val="18"/>
                <w:lang w:val="en-GB"/>
              </w:rPr>
            </w:pPr>
          </w:p>
        </w:tc>
      </w:tr>
      <w:tr w:rsidR="00D17A9B" w:rsidRPr="00D17A9B" w14:paraId="4A02703C" w14:textId="77777777" w:rsidTr="00BF2457">
        <w:tblPrEx>
          <w:tblBorders>
            <w:insideH w:val="none" w:sz="0" w:space="0" w:color="auto"/>
            <w:insideV w:val="none" w:sz="0" w:space="0" w:color="auto"/>
          </w:tblBorders>
        </w:tblPrEx>
        <w:trPr>
          <w:jc w:val="center"/>
        </w:trPr>
        <w:tc>
          <w:tcPr>
            <w:tcW w:w="279" w:type="dxa"/>
            <w:tcBorders>
              <w:right w:val="single" w:sz="4" w:space="0" w:color="auto"/>
            </w:tcBorders>
          </w:tcPr>
          <w:p w14:paraId="2194E214" w14:textId="77777777" w:rsidR="00E147BF" w:rsidRPr="00D17A9B" w:rsidRDefault="00E147BF" w:rsidP="00BF2457">
            <w:pPr>
              <w:ind w:right="51"/>
              <w:rPr>
                <w:rFonts w:ascii="Aptos" w:hAnsi="Aptos"/>
                <w:b/>
                <w:sz w:val="18"/>
                <w:szCs w:val="18"/>
                <w:lang w:val="en-GB"/>
              </w:rPr>
            </w:pPr>
          </w:p>
        </w:tc>
        <w:tc>
          <w:tcPr>
            <w:tcW w:w="6946" w:type="dxa"/>
            <w:gridSpan w:val="5"/>
            <w:tcBorders>
              <w:top w:val="single" w:sz="4" w:space="0" w:color="auto"/>
              <w:left w:val="single" w:sz="4" w:space="0" w:color="auto"/>
              <w:bottom w:val="single" w:sz="4" w:space="0" w:color="auto"/>
              <w:right w:val="single" w:sz="4" w:space="0" w:color="auto"/>
            </w:tcBorders>
            <w:vAlign w:val="center"/>
          </w:tcPr>
          <w:p w14:paraId="67B1E04C" w14:textId="77777777" w:rsidR="00E147BF" w:rsidRPr="00D17A9B" w:rsidRDefault="00E147BF" w:rsidP="00BF2457">
            <w:pPr>
              <w:ind w:right="51"/>
              <w:rPr>
                <w:rFonts w:ascii="Aptos" w:hAnsi="Aptos"/>
                <w:b/>
                <w:sz w:val="18"/>
                <w:szCs w:val="18"/>
                <w:lang w:val="en-GB"/>
              </w:rPr>
            </w:pPr>
            <w:r w:rsidRPr="00D17A9B">
              <w:rPr>
                <w:rFonts w:ascii="Aptos" w:hAnsi="Aptos"/>
                <w:sz w:val="18"/>
                <w:szCs w:val="18"/>
                <w:lang w:val="en-GB"/>
              </w:rPr>
              <w:t>Chest X-ray – not the physical x-rays but a report from the Radiologist</w:t>
            </w:r>
          </w:p>
        </w:tc>
        <w:tc>
          <w:tcPr>
            <w:tcW w:w="3353" w:type="dxa"/>
            <w:tcBorders>
              <w:top w:val="single" w:sz="4" w:space="0" w:color="auto"/>
              <w:left w:val="single" w:sz="4" w:space="0" w:color="auto"/>
              <w:bottom w:val="single" w:sz="4" w:space="0" w:color="auto"/>
            </w:tcBorders>
            <w:vAlign w:val="center"/>
          </w:tcPr>
          <w:p w14:paraId="2DF6A4F1" w14:textId="77777777" w:rsidR="00E147BF" w:rsidRPr="00D17A9B" w:rsidRDefault="00E147BF" w:rsidP="00BF2457">
            <w:pPr>
              <w:ind w:right="51"/>
              <w:rPr>
                <w:rFonts w:ascii="Aptos" w:hAnsi="Aptos"/>
                <w:b/>
                <w:sz w:val="18"/>
                <w:szCs w:val="18"/>
                <w:lang w:val="en-GB"/>
              </w:rPr>
            </w:pPr>
            <w:r w:rsidRPr="00D17A9B">
              <w:rPr>
                <w:rFonts w:ascii="Aptos" w:hAnsi="Aptos"/>
                <w:sz w:val="18"/>
                <w:szCs w:val="18"/>
                <w:lang w:val="en-GB"/>
              </w:rPr>
              <w:t>Baseline audiogram</w:t>
            </w:r>
          </w:p>
        </w:tc>
        <w:tc>
          <w:tcPr>
            <w:tcW w:w="308" w:type="dxa"/>
            <w:tcBorders>
              <w:top w:val="nil"/>
              <w:left w:val="single" w:sz="4" w:space="0" w:color="auto"/>
              <w:bottom w:val="nil"/>
            </w:tcBorders>
            <w:vAlign w:val="center"/>
          </w:tcPr>
          <w:p w14:paraId="6A228984" w14:textId="77777777" w:rsidR="00E147BF" w:rsidRPr="00D17A9B" w:rsidRDefault="00E147BF" w:rsidP="00BF2457">
            <w:pPr>
              <w:ind w:right="51"/>
              <w:rPr>
                <w:rFonts w:ascii="Aptos" w:hAnsi="Aptos"/>
                <w:b/>
                <w:sz w:val="18"/>
                <w:szCs w:val="18"/>
                <w:lang w:val="en-GB"/>
              </w:rPr>
            </w:pPr>
          </w:p>
        </w:tc>
      </w:tr>
      <w:tr w:rsidR="00D17A9B" w:rsidRPr="00D17A9B" w14:paraId="30612127" w14:textId="77777777" w:rsidTr="00BF2457">
        <w:tblPrEx>
          <w:tblBorders>
            <w:insideH w:val="none" w:sz="0" w:space="0" w:color="auto"/>
            <w:insideV w:val="none" w:sz="0" w:space="0" w:color="auto"/>
          </w:tblBorders>
        </w:tblPrEx>
        <w:trPr>
          <w:jc w:val="center"/>
        </w:trPr>
        <w:tc>
          <w:tcPr>
            <w:tcW w:w="279" w:type="dxa"/>
            <w:tcBorders>
              <w:right w:val="single" w:sz="4" w:space="0" w:color="auto"/>
            </w:tcBorders>
          </w:tcPr>
          <w:p w14:paraId="5A987B1F" w14:textId="77777777" w:rsidR="00E147BF" w:rsidRPr="00D17A9B" w:rsidRDefault="00E147BF" w:rsidP="00BF2457">
            <w:pPr>
              <w:ind w:right="51"/>
              <w:rPr>
                <w:rFonts w:ascii="Aptos" w:hAnsi="Aptos"/>
                <w:b/>
                <w:sz w:val="18"/>
                <w:szCs w:val="18"/>
                <w:lang w:val="en-GB"/>
              </w:rPr>
            </w:pPr>
          </w:p>
        </w:tc>
        <w:tc>
          <w:tcPr>
            <w:tcW w:w="6946" w:type="dxa"/>
            <w:gridSpan w:val="5"/>
            <w:tcBorders>
              <w:top w:val="single" w:sz="4" w:space="0" w:color="auto"/>
              <w:left w:val="single" w:sz="4" w:space="0" w:color="auto"/>
              <w:bottom w:val="single" w:sz="4" w:space="0" w:color="auto"/>
              <w:right w:val="single" w:sz="4" w:space="0" w:color="auto"/>
            </w:tcBorders>
            <w:vAlign w:val="center"/>
          </w:tcPr>
          <w:p w14:paraId="26B83F7C" w14:textId="77777777" w:rsidR="00E147BF" w:rsidRPr="00D17A9B" w:rsidRDefault="00E147BF" w:rsidP="00BF2457">
            <w:pPr>
              <w:ind w:right="51"/>
              <w:rPr>
                <w:rFonts w:ascii="Aptos" w:hAnsi="Aptos"/>
                <w:b/>
                <w:sz w:val="18"/>
                <w:szCs w:val="18"/>
                <w:lang w:val="en-GB"/>
              </w:rPr>
            </w:pPr>
            <w:r w:rsidRPr="00D17A9B">
              <w:rPr>
                <w:rFonts w:ascii="Aptos" w:hAnsi="Aptos"/>
                <w:sz w:val="18"/>
                <w:szCs w:val="18"/>
                <w:lang w:val="en-GB"/>
              </w:rPr>
              <w:t>Audiogram</w:t>
            </w:r>
          </w:p>
        </w:tc>
        <w:tc>
          <w:tcPr>
            <w:tcW w:w="3353" w:type="dxa"/>
            <w:tcBorders>
              <w:top w:val="single" w:sz="4" w:space="0" w:color="auto"/>
              <w:left w:val="single" w:sz="4" w:space="0" w:color="auto"/>
              <w:bottom w:val="single" w:sz="4" w:space="0" w:color="auto"/>
            </w:tcBorders>
            <w:vAlign w:val="center"/>
          </w:tcPr>
          <w:p w14:paraId="05684F1E" w14:textId="77777777" w:rsidR="00E147BF" w:rsidRPr="00D17A9B" w:rsidRDefault="00E147BF" w:rsidP="00BF2457">
            <w:pPr>
              <w:ind w:right="51"/>
              <w:rPr>
                <w:rFonts w:ascii="Aptos" w:hAnsi="Aptos"/>
                <w:b/>
                <w:sz w:val="18"/>
                <w:szCs w:val="18"/>
                <w:lang w:val="en-GB"/>
              </w:rPr>
            </w:pPr>
            <w:r w:rsidRPr="00D17A9B">
              <w:rPr>
                <w:rFonts w:ascii="Aptos" w:hAnsi="Aptos"/>
                <w:sz w:val="18"/>
                <w:szCs w:val="18"/>
                <w:lang w:val="en-GB"/>
              </w:rPr>
              <w:t>Lung function</w:t>
            </w:r>
          </w:p>
        </w:tc>
        <w:tc>
          <w:tcPr>
            <w:tcW w:w="308" w:type="dxa"/>
            <w:tcBorders>
              <w:top w:val="nil"/>
              <w:left w:val="single" w:sz="4" w:space="0" w:color="auto"/>
              <w:bottom w:val="nil"/>
            </w:tcBorders>
            <w:vAlign w:val="center"/>
          </w:tcPr>
          <w:p w14:paraId="0DAFE7ED" w14:textId="77777777" w:rsidR="00E147BF" w:rsidRPr="00D17A9B" w:rsidRDefault="00E147BF" w:rsidP="00BF2457">
            <w:pPr>
              <w:ind w:right="51"/>
              <w:rPr>
                <w:rFonts w:ascii="Aptos" w:hAnsi="Aptos"/>
                <w:b/>
                <w:sz w:val="18"/>
                <w:szCs w:val="18"/>
                <w:lang w:val="en-GB"/>
              </w:rPr>
            </w:pPr>
          </w:p>
        </w:tc>
      </w:tr>
      <w:tr w:rsidR="00D17A9B" w:rsidRPr="00D17A9B" w14:paraId="6FFFF3DF" w14:textId="77777777" w:rsidTr="00BF2457">
        <w:tblPrEx>
          <w:tblBorders>
            <w:insideH w:val="none" w:sz="0" w:space="0" w:color="auto"/>
            <w:insideV w:val="none" w:sz="0" w:space="0" w:color="auto"/>
          </w:tblBorders>
        </w:tblPrEx>
        <w:trPr>
          <w:jc w:val="center"/>
        </w:trPr>
        <w:tc>
          <w:tcPr>
            <w:tcW w:w="279" w:type="dxa"/>
            <w:tcBorders>
              <w:right w:val="single" w:sz="4" w:space="0" w:color="auto"/>
            </w:tcBorders>
          </w:tcPr>
          <w:p w14:paraId="19419589" w14:textId="77777777" w:rsidR="00E147BF" w:rsidRPr="00D17A9B" w:rsidRDefault="00E147BF" w:rsidP="00BF2457">
            <w:pPr>
              <w:ind w:right="51"/>
              <w:rPr>
                <w:rFonts w:ascii="Aptos" w:hAnsi="Aptos"/>
                <w:b/>
                <w:sz w:val="18"/>
                <w:szCs w:val="18"/>
                <w:lang w:val="en-GB"/>
              </w:rPr>
            </w:pPr>
          </w:p>
        </w:tc>
        <w:tc>
          <w:tcPr>
            <w:tcW w:w="6946" w:type="dxa"/>
            <w:gridSpan w:val="5"/>
            <w:tcBorders>
              <w:top w:val="single" w:sz="4" w:space="0" w:color="auto"/>
              <w:left w:val="single" w:sz="4" w:space="0" w:color="auto"/>
              <w:bottom w:val="single" w:sz="4" w:space="0" w:color="auto"/>
            </w:tcBorders>
            <w:vAlign w:val="center"/>
          </w:tcPr>
          <w:p w14:paraId="04125D60" w14:textId="77777777" w:rsidR="00E147BF" w:rsidRPr="00D17A9B" w:rsidRDefault="00E147BF" w:rsidP="00BF2457">
            <w:pPr>
              <w:ind w:right="51"/>
              <w:rPr>
                <w:rFonts w:ascii="Aptos" w:hAnsi="Aptos"/>
                <w:sz w:val="18"/>
                <w:szCs w:val="18"/>
                <w:lang w:val="en-GB"/>
              </w:rPr>
            </w:pPr>
            <w:r w:rsidRPr="00D17A9B">
              <w:rPr>
                <w:rFonts w:ascii="Aptos" w:hAnsi="Aptos"/>
                <w:sz w:val="18"/>
                <w:szCs w:val="18"/>
                <w:lang w:val="en-GB"/>
              </w:rPr>
              <w:t>Contractor Additional History Questionnaire (RHO/MED/PRO/001/F/083)</w:t>
            </w:r>
          </w:p>
        </w:tc>
        <w:tc>
          <w:tcPr>
            <w:tcW w:w="3353" w:type="dxa"/>
            <w:tcBorders>
              <w:top w:val="single" w:sz="4" w:space="0" w:color="auto"/>
              <w:left w:val="single" w:sz="4" w:space="0" w:color="auto"/>
              <w:bottom w:val="single" w:sz="4" w:space="0" w:color="auto"/>
            </w:tcBorders>
            <w:vAlign w:val="center"/>
          </w:tcPr>
          <w:p w14:paraId="4F94CC9E" w14:textId="77777777" w:rsidR="00E147BF" w:rsidRPr="00D17A9B" w:rsidRDefault="00E147BF" w:rsidP="00BF2457">
            <w:pPr>
              <w:ind w:right="51"/>
              <w:rPr>
                <w:rFonts w:ascii="Aptos" w:hAnsi="Aptos"/>
                <w:sz w:val="18"/>
                <w:szCs w:val="18"/>
                <w:lang w:val="en-GB"/>
              </w:rPr>
            </w:pPr>
            <w:r w:rsidRPr="00D17A9B">
              <w:rPr>
                <w:rFonts w:ascii="Aptos" w:hAnsi="Aptos"/>
                <w:sz w:val="18"/>
                <w:szCs w:val="18"/>
                <w:lang w:val="en-GB"/>
              </w:rPr>
              <w:t>Standard Threshold Shift (STS) Baseline</w:t>
            </w:r>
          </w:p>
        </w:tc>
        <w:tc>
          <w:tcPr>
            <w:tcW w:w="308" w:type="dxa"/>
            <w:tcBorders>
              <w:top w:val="nil"/>
              <w:left w:val="single" w:sz="4" w:space="0" w:color="auto"/>
              <w:bottom w:val="nil"/>
            </w:tcBorders>
            <w:vAlign w:val="center"/>
          </w:tcPr>
          <w:p w14:paraId="1A7AB1B4" w14:textId="77777777" w:rsidR="00E147BF" w:rsidRPr="00D17A9B" w:rsidRDefault="00E147BF" w:rsidP="00BF2457">
            <w:pPr>
              <w:ind w:right="51"/>
              <w:rPr>
                <w:rFonts w:ascii="Aptos" w:hAnsi="Aptos"/>
                <w:sz w:val="18"/>
                <w:szCs w:val="18"/>
                <w:lang w:val="en-GB"/>
              </w:rPr>
            </w:pPr>
          </w:p>
        </w:tc>
      </w:tr>
      <w:tr w:rsidR="00D17A9B" w:rsidRPr="00D17A9B" w14:paraId="7B1F901C" w14:textId="77777777" w:rsidTr="00BF2457">
        <w:tblPrEx>
          <w:tblBorders>
            <w:insideH w:val="none" w:sz="0" w:space="0" w:color="auto"/>
            <w:insideV w:val="none" w:sz="0" w:space="0" w:color="auto"/>
          </w:tblBorders>
        </w:tblPrEx>
        <w:trPr>
          <w:jc w:val="center"/>
        </w:trPr>
        <w:tc>
          <w:tcPr>
            <w:tcW w:w="10886" w:type="dxa"/>
            <w:gridSpan w:val="8"/>
          </w:tcPr>
          <w:p w14:paraId="52E12533" w14:textId="1E142C91" w:rsidR="00E147BF" w:rsidRPr="00D17A9B" w:rsidRDefault="00274003" w:rsidP="00BF2457">
            <w:pPr>
              <w:ind w:left="251" w:right="51"/>
              <w:rPr>
                <w:rFonts w:ascii="Aptos" w:hAnsi="Aptos"/>
                <w:b/>
                <w:sz w:val="18"/>
                <w:szCs w:val="18"/>
                <w:lang w:val="en-GB"/>
              </w:rPr>
            </w:pPr>
            <w:r>
              <w:rPr>
                <w:rFonts w:ascii="Aptos" w:hAnsi="Aptos"/>
                <w:b/>
                <w:sz w:val="18"/>
                <w:szCs w:val="18"/>
                <w:lang w:val="en-GB"/>
              </w:rPr>
              <w:br/>
            </w:r>
            <w:r w:rsidR="00E147BF" w:rsidRPr="00D17A9B">
              <w:rPr>
                <w:rFonts w:ascii="Aptos" w:hAnsi="Aptos"/>
                <w:b/>
                <w:sz w:val="18"/>
                <w:szCs w:val="18"/>
                <w:lang w:val="en-GB"/>
              </w:rPr>
              <w:t>Drivers</w:t>
            </w:r>
          </w:p>
          <w:p w14:paraId="225D076C" w14:textId="5D381B68" w:rsidR="00E147BF" w:rsidRPr="00D17A9B" w:rsidRDefault="00E147BF" w:rsidP="00BF2457">
            <w:pPr>
              <w:ind w:left="251" w:right="51"/>
              <w:rPr>
                <w:rFonts w:ascii="Aptos" w:hAnsi="Aptos"/>
                <w:sz w:val="18"/>
                <w:szCs w:val="18"/>
                <w:lang w:val="en-GB"/>
              </w:rPr>
            </w:pPr>
            <w:r w:rsidRPr="00D17A9B">
              <w:rPr>
                <w:rFonts w:ascii="Aptos" w:hAnsi="Aptos"/>
                <w:sz w:val="18"/>
                <w:szCs w:val="18"/>
                <w:lang w:val="en-GB"/>
              </w:rPr>
              <w:t>All drivers and operators of trackless mobile machinery, including light delivery / motor vehicles must submit a medical which includes a multi-drug screening test and Keystone eye test.</w:t>
            </w:r>
            <w:r w:rsidR="0026029A" w:rsidRPr="00D17A9B">
              <w:rPr>
                <w:rFonts w:ascii="Aptos" w:hAnsi="Aptos"/>
                <w:sz w:val="18"/>
                <w:szCs w:val="18"/>
                <w:lang w:val="en-GB"/>
              </w:rPr>
              <w:t xml:space="preserve"> </w:t>
            </w:r>
            <w:r w:rsidRPr="00D17A9B">
              <w:rPr>
                <w:rFonts w:ascii="Aptos" w:hAnsi="Aptos"/>
                <w:sz w:val="18"/>
                <w:szCs w:val="18"/>
                <w:lang w:val="en-GB"/>
              </w:rPr>
              <w:t>The driver / operator of TMMS must complete a Driver’s Questionnaire &amp; Fatigue Questionnaire and submit it to the Contractor Administrator with the medical.</w:t>
            </w:r>
          </w:p>
          <w:p w14:paraId="65F2714E" w14:textId="77777777" w:rsidR="00E147BF" w:rsidRPr="00D17A9B" w:rsidRDefault="00E147BF" w:rsidP="00BF2457">
            <w:pPr>
              <w:ind w:left="251" w:right="51"/>
              <w:rPr>
                <w:rFonts w:ascii="Aptos" w:hAnsi="Aptos"/>
                <w:sz w:val="18"/>
                <w:szCs w:val="18"/>
                <w:lang w:val="en-GB"/>
              </w:rPr>
            </w:pPr>
          </w:p>
          <w:p w14:paraId="20F1AA95" w14:textId="77777777" w:rsidR="00E147BF" w:rsidRPr="00D17A9B" w:rsidRDefault="00E147BF" w:rsidP="00BF2457">
            <w:pPr>
              <w:ind w:left="251" w:right="51"/>
              <w:rPr>
                <w:rFonts w:ascii="Aptos" w:hAnsi="Aptos"/>
                <w:b/>
                <w:sz w:val="18"/>
                <w:szCs w:val="18"/>
                <w:lang w:val="en-GB"/>
              </w:rPr>
            </w:pPr>
            <w:r w:rsidRPr="00D17A9B">
              <w:rPr>
                <w:rFonts w:ascii="Aptos" w:hAnsi="Aptos"/>
                <w:b/>
                <w:sz w:val="18"/>
                <w:szCs w:val="18"/>
                <w:lang w:val="en-GB"/>
              </w:rPr>
              <w:t>Working at Heights</w:t>
            </w:r>
          </w:p>
          <w:p w14:paraId="7229E985" w14:textId="7139910C" w:rsidR="00E147BF" w:rsidRPr="00D17A9B" w:rsidRDefault="00E147BF" w:rsidP="00BF2457">
            <w:pPr>
              <w:ind w:left="251" w:right="51"/>
              <w:rPr>
                <w:rFonts w:ascii="Aptos" w:hAnsi="Aptos"/>
                <w:sz w:val="18"/>
                <w:szCs w:val="18"/>
                <w:lang w:val="en-GB"/>
              </w:rPr>
            </w:pPr>
            <w:r w:rsidRPr="00D17A9B">
              <w:rPr>
                <w:rFonts w:ascii="Aptos" w:hAnsi="Aptos"/>
                <w:sz w:val="18"/>
                <w:szCs w:val="18"/>
                <w:lang w:val="en-GB"/>
              </w:rPr>
              <w:t>All contractors working at heights need to be medically fit for “working at heights”. It is important that pg. 2 of the Contractor Additional History Questionnaire, re: working at heights</w:t>
            </w:r>
            <w:r w:rsidR="0026029A" w:rsidRPr="00D17A9B">
              <w:rPr>
                <w:rFonts w:ascii="Aptos" w:hAnsi="Aptos"/>
                <w:sz w:val="18"/>
                <w:szCs w:val="18"/>
                <w:lang w:val="en-GB"/>
              </w:rPr>
              <w:t xml:space="preserve"> </w:t>
            </w:r>
            <w:r w:rsidRPr="00D17A9B">
              <w:rPr>
                <w:rFonts w:ascii="Aptos" w:hAnsi="Aptos"/>
                <w:sz w:val="18"/>
                <w:szCs w:val="18"/>
                <w:lang w:val="en-GB"/>
              </w:rPr>
              <w:t>- History, K10 and Heights examination are completed by the Occupational Health Service provider. This part should be signed and stamped.</w:t>
            </w:r>
          </w:p>
          <w:p w14:paraId="4CF099E3" w14:textId="77777777" w:rsidR="00E147BF" w:rsidRPr="00D17A9B" w:rsidRDefault="00E147BF" w:rsidP="00BF2457">
            <w:pPr>
              <w:ind w:left="251" w:right="51"/>
              <w:rPr>
                <w:rFonts w:ascii="Aptos" w:hAnsi="Aptos"/>
                <w:sz w:val="18"/>
                <w:szCs w:val="18"/>
                <w:lang w:val="en-GB"/>
              </w:rPr>
            </w:pPr>
          </w:p>
          <w:p w14:paraId="454C7BFF" w14:textId="5E2404CF" w:rsidR="00E147BF" w:rsidRPr="00D17A9B" w:rsidRDefault="00E147BF" w:rsidP="00BF2457">
            <w:pPr>
              <w:ind w:left="251" w:right="51"/>
              <w:rPr>
                <w:rFonts w:ascii="Aptos" w:hAnsi="Aptos"/>
                <w:b/>
                <w:sz w:val="18"/>
                <w:szCs w:val="18"/>
                <w:lang w:val="en-GB"/>
              </w:rPr>
            </w:pPr>
            <w:r w:rsidRPr="00D17A9B">
              <w:rPr>
                <w:rFonts w:ascii="Aptos" w:hAnsi="Aptos"/>
                <w:b/>
                <w:sz w:val="18"/>
                <w:szCs w:val="18"/>
                <w:lang w:val="en-GB"/>
              </w:rPr>
              <w:t xml:space="preserve">Audiogram </w:t>
            </w:r>
            <w:r w:rsidR="00BA2BF4" w:rsidRPr="00D17A9B">
              <w:rPr>
                <w:rFonts w:ascii="Aptos" w:hAnsi="Aptos"/>
                <w:b/>
                <w:sz w:val="18"/>
                <w:szCs w:val="18"/>
                <w:lang w:val="en-GB"/>
              </w:rPr>
              <w:t>R</w:t>
            </w:r>
            <w:r w:rsidRPr="00D17A9B">
              <w:rPr>
                <w:rFonts w:ascii="Aptos" w:hAnsi="Aptos"/>
                <w:b/>
                <w:sz w:val="18"/>
                <w:szCs w:val="18"/>
                <w:lang w:val="en-GB"/>
              </w:rPr>
              <w:t>equirements</w:t>
            </w:r>
          </w:p>
          <w:p w14:paraId="223DBA02" w14:textId="26D96313" w:rsidR="00E147BF" w:rsidRPr="00D17A9B" w:rsidRDefault="00E147BF" w:rsidP="00BF2457">
            <w:pPr>
              <w:ind w:left="251" w:right="51"/>
              <w:rPr>
                <w:rFonts w:ascii="Aptos" w:hAnsi="Aptos"/>
                <w:sz w:val="18"/>
                <w:szCs w:val="18"/>
                <w:lang w:val="en-GB"/>
              </w:rPr>
            </w:pPr>
            <w:r w:rsidRPr="00D17A9B">
              <w:rPr>
                <w:rFonts w:ascii="Aptos" w:hAnsi="Aptos"/>
                <w:sz w:val="18"/>
                <w:szCs w:val="18"/>
                <w:lang w:val="en-GB"/>
              </w:rPr>
              <w:t>Please ensure that the person have a baseline audiogram</w:t>
            </w:r>
            <w:r w:rsidR="0026029A" w:rsidRPr="00D17A9B">
              <w:rPr>
                <w:rFonts w:ascii="Aptos" w:hAnsi="Aptos"/>
                <w:sz w:val="18"/>
                <w:szCs w:val="18"/>
                <w:lang w:val="en-GB"/>
              </w:rPr>
              <w:t xml:space="preserve"> </w:t>
            </w:r>
            <w:r w:rsidRPr="00D17A9B">
              <w:rPr>
                <w:rFonts w:ascii="Aptos" w:hAnsi="Aptos"/>
                <w:sz w:val="18"/>
                <w:szCs w:val="18"/>
                <w:lang w:val="en-GB"/>
              </w:rPr>
              <w:t>in terms of The COID act. This baseline will be used for Compensation purposes for Noise induced hearing loss</w:t>
            </w:r>
            <w:r w:rsidR="00BA2BF4" w:rsidRPr="00D17A9B">
              <w:rPr>
                <w:rFonts w:ascii="Aptos" w:hAnsi="Aptos"/>
                <w:sz w:val="18"/>
                <w:szCs w:val="18"/>
                <w:lang w:val="en-GB"/>
              </w:rPr>
              <w:t>.</w:t>
            </w:r>
          </w:p>
          <w:p w14:paraId="3515A66F" w14:textId="77777777" w:rsidR="00E147BF" w:rsidRPr="00D17A9B" w:rsidRDefault="00E147BF" w:rsidP="00BF2457">
            <w:pPr>
              <w:ind w:left="251" w:right="51"/>
              <w:rPr>
                <w:rFonts w:ascii="Aptos" w:hAnsi="Aptos"/>
                <w:sz w:val="18"/>
                <w:szCs w:val="18"/>
                <w:lang w:val="en-GB"/>
              </w:rPr>
            </w:pPr>
            <w:r w:rsidRPr="00D17A9B">
              <w:rPr>
                <w:rFonts w:ascii="Aptos" w:hAnsi="Aptos"/>
                <w:sz w:val="18"/>
                <w:szCs w:val="18"/>
                <w:lang w:val="en-GB"/>
              </w:rPr>
              <w:t>Additional to the Baseline of the COID act – The Mine Health and Safety Act and Glencore Corporate require Smelters to report on STS shifts. Therefore the requirement for Milestone baselines additionally at the Smelters. All employees should have had milestone Baselines by Dec 2017. Last year it was requested from all people to have it before this year.</w:t>
            </w:r>
          </w:p>
          <w:p w14:paraId="1A9EC3A6" w14:textId="77777777" w:rsidR="00E147BF" w:rsidRPr="00D17A9B" w:rsidRDefault="00E147BF" w:rsidP="00BF2457">
            <w:pPr>
              <w:ind w:left="251" w:right="51"/>
              <w:rPr>
                <w:rFonts w:ascii="Aptos" w:hAnsi="Aptos"/>
                <w:sz w:val="18"/>
                <w:szCs w:val="18"/>
                <w:lang w:val="en-GB"/>
              </w:rPr>
            </w:pPr>
          </w:p>
          <w:p w14:paraId="57C46A2E" w14:textId="77777777" w:rsidR="00E147BF" w:rsidRPr="00D17A9B" w:rsidRDefault="00E147BF" w:rsidP="00BF2457">
            <w:pPr>
              <w:tabs>
                <w:tab w:val="left" w:pos="313"/>
              </w:tabs>
              <w:ind w:left="251" w:right="51"/>
              <w:rPr>
                <w:rFonts w:ascii="Aptos" w:hAnsi="Aptos"/>
                <w:sz w:val="18"/>
                <w:szCs w:val="18"/>
                <w:lang w:val="en-GB"/>
              </w:rPr>
            </w:pPr>
            <w:r w:rsidRPr="00D17A9B">
              <w:rPr>
                <w:rFonts w:ascii="Aptos" w:hAnsi="Aptos"/>
                <w:sz w:val="18"/>
                <w:szCs w:val="18"/>
                <w:lang w:val="en-GB"/>
              </w:rPr>
              <w:t>We need the following on the audiogram to be acceptable:</w:t>
            </w:r>
          </w:p>
          <w:p w14:paraId="62E6BCC7" w14:textId="77777777" w:rsidR="00E147BF" w:rsidRPr="00D17A9B" w:rsidRDefault="00E147BF" w:rsidP="00E147BF">
            <w:pPr>
              <w:pStyle w:val="ListParagraph"/>
              <w:numPr>
                <w:ilvl w:val="0"/>
                <w:numId w:val="11"/>
              </w:numPr>
              <w:spacing w:after="0" w:line="240" w:lineRule="auto"/>
              <w:ind w:left="534" w:right="51" w:hanging="283"/>
              <w:rPr>
                <w:rFonts w:ascii="Aptos" w:hAnsi="Aptos"/>
                <w:sz w:val="18"/>
                <w:szCs w:val="18"/>
                <w:lang w:val="en-GB"/>
              </w:rPr>
            </w:pPr>
            <w:r w:rsidRPr="00D17A9B">
              <w:rPr>
                <w:rFonts w:ascii="Aptos" w:hAnsi="Aptos"/>
                <w:sz w:val="18"/>
                <w:szCs w:val="18"/>
                <w:lang w:val="en-GB"/>
              </w:rPr>
              <w:t>National Baseline audiogram in terms of instruction 171 of COIDA (if not available Need affidavit to state whether it was done, Where it was done, why not able to retrieve or whether it was not done before)</w:t>
            </w:r>
          </w:p>
          <w:p w14:paraId="48E50FE2" w14:textId="77777777" w:rsidR="00E147BF" w:rsidRPr="00D17A9B" w:rsidRDefault="00E147BF" w:rsidP="00E147BF">
            <w:pPr>
              <w:pStyle w:val="ListParagraph"/>
              <w:numPr>
                <w:ilvl w:val="0"/>
                <w:numId w:val="11"/>
              </w:numPr>
              <w:tabs>
                <w:tab w:val="left" w:pos="283"/>
              </w:tabs>
              <w:spacing w:after="0" w:line="240" w:lineRule="auto"/>
              <w:ind w:left="534" w:right="51" w:hanging="283"/>
              <w:rPr>
                <w:rFonts w:ascii="Aptos" w:hAnsi="Aptos"/>
                <w:sz w:val="18"/>
                <w:szCs w:val="18"/>
                <w:lang w:val="en-GB"/>
              </w:rPr>
            </w:pPr>
            <w:r w:rsidRPr="00D17A9B">
              <w:rPr>
                <w:rFonts w:ascii="Aptos" w:hAnsi="Aptos"/>
                <w:sz w:val="18"/>
                <w:szCs w:val="18"/>
                <w:lang w:val="en-GB"/>
              </w:rPr>
              <w:t>Milestone baseline and comparison</w:t>
            </w:r>
          </w:p>
          <w:p w14:paraId="169F3908" w14:textId="77777777" w:rsidR="00E147BF" w:rsidRPr="00D17A9B" w:rsidRDefault="00E147BF" w:rsidP="00E147BF">
            <w:pPr>
              <w:pStyle w:val="ListParagraph"/>
              <w:numPr>
                <w:ilvl w:val="0"/>
                <w:numId w:val="11"/>
              </w:numPr>
              <w:spacing w:after="0" w:line="240" w:lineRule="auto"/>
              <w:ind w:left="534" w:right="51" w:hanging="283"/>
              <w:rPr>
                <w:rFonts w:ascii="Aptos" w:hAnsi="Aptos"/>
                <w:sz w:val="18"/>
                <w:szCs w:val="18"/>
                <w:lang w:val="en-GB"/>
              </w:rPr>
            </w:pPr>
            <w:r w:rsidRPr="00D17A9B">
              <w:rPr>
                <w:rFonts w:ascii="Aptos" w:hAnsi="Aptos"/>
                <w:sz w:val="18"/>
                <w:szCs w:val="18"/>
                <w:lang w:val="en-GB"/>
              </w:rPr>
              <w:t>Screening audiogram if periodic indicting:</w:t>
            </w:r>
          </w:p>
          <w:p w14:paraId="755B98E8" w14:textId="77777777" w:rsidR="00E147BF" w:rsidRPr="00D17A9B" w:rsidRDefault="00E147BF" w:rsidP="00E147BF">
            <w:pPr>
              <w:pStyle w:val="ListParagraph"/>
              <w:numPr>
                <w:ilvl w:val="0"/>
                <w:numId w:val="11"/>
              </w:numPr>
              <w:spacing w:after="0" w:line="240" w:lineRule="auto"/>
              <w:ind w:left="534" w:right="51" w:hanging="283"/>
              <w:rPr>
                <w:rFonts w:ascii="Aptos" w:hAnsi="Aptos"/>
                <w:sz w:val="18"/>
                <w:szCs w:val="18"/>
                <w:lang w:val="en-GB"/>
              </w:rPr>
            </w:pPr>
            <w:r w:rsidRPr="00D17A9B">
              <w:rPr>
                <w:rFonts w:ascii="Aptos" w:hAnsi="Aptos"/>
                <w:sz w:val="18"/>
                <w:szCs w:val="18"/>
                <w:lang w:val="en-GB"/>
              </w:rPr>
              <w:t xml:space="preserve">PLH shift from National baseline as well as and </w:t>
            </w:r>
          </w:p>
          <w:p w14:paraId="5605F48A" w14:textId="77777777" w:rsidR="00E147BF" w:rsidRPr="00D17A9B" w:rsidRDefault="00E147BF" w:rsidP="00E147BF">
            <w:pPr>
              <w:pStyle w:val="ListParagraph"/>
              <w:numPr>
                <w:ilvl w:val="0"/>
                <w:numId w:val="11"/>
              </w:numPr>
              <w:spacing w:after="0" w:line="240" w:lineRule="auto"/>
              <w:ind w:left="534" w:right="51" w:hanging="283"/>
              <w:rPr>
                <w:rFonts w:ascii="Aptos" w:hAnsi="Aptos"/>
                <w:sz w:val="18"/>
                <w:szCs w:val="18"/>
                <w:lang w:val="en-GB"/>
              </w:rPr>
            </w:pPr>
            <w:r w:rsidRPr="00D17A9B">
              <w:rPr>
                <w:rFonts w:ascii="Aptos" w:hAnsi="Aptos"/>
                <w:sz w:val="18"/>
                <w:szCs w:val="18"/>
                <w:lang w:val="en-GB"/>
              </w:rPr>
              <w:t>STS shift L and R from Milestone baseline</w:t>
            </w:r>
          </w:p>
          <w:p w14:paraId="037F8C44" w14:textId="567E8DF1" w:rsidR="00E147BF" w:rsidRPr="00D17A9B" w:rsidRDefault="00E147BF" w:rsidP="00BF2457">
            <w:pPr>
              <w:numPr>
                <w:ilvl w:val="0"/>
                <w:numId w:val="3"/>
              </w:numPr>
              <w:ind w:left="251" w:right="51" w:hanging="252"/>
              <w:rPr>
                <w:rFonts w:ascii="Aptos" w:hAnsi="Aptos"/>
                <w:sz w:val="18"/>
                <w:szCs w:val="18"/>
                <w:lang w:val="en-GB"/>
              </w:rPr>
            </w:pPr>
            <w:r w:rsidRPr="00D17A9B">
              <w:rPr>
                <w:rFonts w:ascii="Aptos" w:hAnsi="Aptos"/>
                <w:sz w:val="18"/>
                <w:szCs w:val="18"/>
                <w:lang w:val="en-GB"/>
              </w:rPr>
              <w:t>Once the comprehensive medical report</w:t>
            </w:r>
            <w:r w:rsidR="00D17A9B">
              <w:rPr>
                <w:rFonts w:ascii="Aptos" w:hAnsi="Aptos"/>
                <w:sz w:val="18"/>
                <w:szCs w:val="18"/>
                <w:lang w:val="en-GB"/>
              </w:rPr>
              <w:t xml:space="preserve"> </w:t>
            </w:r>
            <w:r w:rsidR="00D17A9B">
              <w:rPr>
                <w:rFonts w:ascii="Aptos" w:hAnsi="Aptos"/>
                <w:color w:val="FF0000"/>
                <w:sz w:val="18"/>
                <w:szCs w:val="18"/>
                <w:lang w:val="en-GB"/>
              </w:rPr>
              <w:t>or COF issued by Glencore Waterval Clinic</w:t>
            </w:r>
            <w:r w:rsidRPr="00D17A9B">
              <w:rPr>
                <w:rFonts w:ascii="Aptos" w:hAnsi="Aptos"/>
                <w:sz w:val="18"/>
                <w:szCs w:val="18"/>
                <w:lang w:val="en-GB"/>
              </w:rPr>
              <w:t xml:space="preserve"> has been</w:t>
            </w:r>
            <w:r w:rsidR="00A9156D" w:rsidRPr="00D17A9B">
              <w:rPr>
                <w:rFonts w:ascii="Aptos" w:hAnsi="Aptos"/>
                <w:sz w:val="18"/>
                <w:szCs w:val="18"/>
                <w:lang w:val="en-GB"/>
              </w:rPr>
              <w:t xml:space="preserve"> </w:t>
            </w:r>
            <w:r w:rsidRPr="00D17A9B">
              <w:rPr>
                <w:rFonts w:ascii="Aptos" w:hAnsi="Aptos"/>
                <w:sz w:val="18"/>
                <w:szCs w:val="18"/>
                <w:lang w:val="en-GB"/>
              </w:rPr>
              <w:t xml:space="preserve">uploaded on </w:t>
            </w:r>
            <w:r w:rsidR="00783CB8">
              <w:rPr>
                <w:rFonts w:ascii="Aptos" w:hAnsi="Aptos"/>
                <w:sz w:val="18"/>
                <w:szCs w:val="18"/>
                <w:lang w:val="en-GB"/>
              </w:rPr>
              <w:t>Passport 360</w:t>
            </w:r>
            <w:r w:rsidRPr="00D17A9B">
              <w:rPr>
                <w:rFonts w:ascii="Aptos" w:hAnsi="Aptos"/>
                <w:sz w:val="18"/>
                <w:szCs w:val="18"/>
                <w:lang w:val="en-GB"/>
              </w:rPr>
              <w:t xml:space="preserve">, </w:t>
            </w:r>
            <w:r w:rsidR="00EE0301" w:rsidRPr="00D17A9B">
              <w:rPr>
                <w:rFonts w:ascii="Aptos" w:hAnsi="Aptos"/>
                <w:sz w:val="18"/>
                <w:szCs w:val="18"/>
                <w:lang w:val="en-GB"/>
              </w:rPr>
              <w:t xml:space="preserve">the </w:t>
            </w:r>
            <w:r w:rsidRPr="00D17A9B">
              <w:rPr>
                <w:rFonts w:ascii="Aptos" w:hAnsi="Aptos"/>
                <w:sz w:val="18"/>
                <w:szCs w:val="18"/>
                <w:lang w:val="en-GB"/>
              </w:rPr>
              <w:t>Rhovan Occupational Health Centre</w:t>
            </w:r>
            <w:r w:rsidR="00EE0301" w:rsidRPr="00D17A9B">
              <w:rPr>
                <w:rFonts w:ascii="Aptos" w:hAnsi="Aptos"/>
                <w:sz w:val="18"/>
                <w:szCs w:val="18"/>
                <w:lang w:val="en-GB"/>
              </w:rPr>
              <w:t xml:space="preserve"> will process accordingly</w:t>
            </w:r>
            <w:r w:rsidRPr="00D17A9B">
              <w:rPr>
                <w:rFonts w:ascii="Aptos" w:hAnsi="Aptos"/>
                <w:sz w:val="18"/>
                <w:szCs w:val="18"/>
                <w:lang w:val="en-GB"/>
              </w:rPr>
              <w:t>. It is not necessary for the contractor employee to be present.</w:t>
            </w:r>
          </w:p>
          <w:p w14:paraId="4F34AD85" w14:textId="77777777" w:rsidR="00E147BF" w:rsidRPr="00D17A9B" w:rsidRDefault="00E147BF" w:rsidP="00BF2457">
            <w:pPr>
              <w:numPr>
                <w:ilvl w:val="0"/>
                <w:numId w:val="3"/>
              </w:numPr>
              <w:ind w:left="251" w:right="51" w:hanging="252"/>
              <w:rPr>
                <w:rFonts w:ascii="Aptos" w:hAnsi="Aptos"/>
                <w:sz w:val="18"/>
                <w:szCs w:val="18"/>
                <w:lang w:val="en-GB"/>
              </w:rPr>
            </w:pPr>
            <w:r w:rsidRPr="00D17A9B">
              <w:rPr>
                <w:rFonts w:ascii="Aptos" w:hAnsi="Aptos"/>
                <w:sz w:val="18"/>
                <w:szCs w:val="18"/>
                <w:lang w:val="en-GB"/>
              </w:rPr>
              <w:t>The Occupational Medical Practitioner will review the medical and determine whether the contractor employee is fit to perform work at Rhovan.</w:t>
            </w:r>
          </w:p>
          <w:p w14:paraId="32F1B696" w14:textId="644C089A" w:rsidR="00E147BF" w:rsidRPr="00D17A9B" w:rsidRDefault="00E147BF" w:rsidP="00BF2457">
            <w:pPr>
              <w:numPr>
                <w:ilvl w:val="0"/>
                <w:numId w:val="3"/>
              </w:numPr>
              <w:ind w:left="251" w:right="51" w:hanging="252"/>
              <w:rPr>
                <w:rFonts w:ascii="Aptos" w:hAnsi="Aptos"/>
                <w:sz w:val="18"/>
                <w:szCs w:val="18"/>
                <w:lang w:val="en-GB"/>
              </w:rPr>
            </w:pPr>
            <w:r w:rsidRPr="00D17A9B">
              <w:rPr>
                <w:rFonts w:ascii="Aptos" w:hAnsi="Aptos"/>
                <w:sz w:val="18"/>
                <w:szCs w:val="18"/>
                <w:lang w:val="en-GB"/>
              </w:rPr>
              <w:t>Please allow 48 hours for the reviewing and approval of the medical by the Occupational Medical Practitioner.</w:t>
            </w:r>
            <w:r w:rsidR="00037231" w:rsidRPr="00D17A9B">
              <w:rPr>
                <w:rFonts w:ascii="Aptos" w:hAnsi="Aptos"/>
                <w:sz w:val="18"/>
                <w:szCs w:val="18"/>
                <w:lang w:val="en-GB"/>
              </w:rPr>
              <w:t xml:space="preserve">  </w:t>
            </w:r>
          </w:p>
          <w:p w14:paraId="7DF66836" w14:textId="71182C38" w:rsidR="00E147BF" w:rsidRPr="00D17A9B" w:rsidRDefault="00E147BF" w:rsidP="00BF2457">
            <w:pPr>
              <w:numPr>
                <w:ilvl w:val="0"/>
                <w:numId w:val="3"/>
              </w:numPr>
              <w:ind w:left="251" w:right="51" w:hanging="252"/>
              <w:rPr>
                <w:rFonts w:ascii="Aptos" w:hAnsi="Aptos"/>
                <w:sz w:val="18"/>
                <w:szCs w:val="18"/>
                <w:lang w:val="en-GB"/>
              </w:rPr>
            </w:pPr>
            <w:r w:rsidRPr="00D17A9B">
              <w:rPr>
                <w:rFonts w:ascii="Aptos" w:hAnsi="Aptos"/>
                <w:sz w:val="18"/>
                <w:szCs w:val="18"/>
                <w:lang w:val="en-GB"/>
              </w:rPr>
              <w:t>The Contractor Administrator will provide you with the Certificate of Fitness once the Occupational Medical Practitioner approved the medical. Send a mail to the Contractor Administrator listing the employee’s ID / COY nr to follow up regarding the COF’s availability</w:t>
            </w:r>
            <w:r w:rsidR="00EE0301" w:rsidRPr="00D17A9B">
              <w:rPr>
                <w:rFonts w:ascii="Aptos" w:hAnsi="Aptos"/>
                <w:sz w:val="18"/>
                <w:szCs w:val="18"/>
                <w:lang w:val="en-GB"/>
              </w:rPr>
              <w:t xml:space="preserve"> if not received within 48 working hours</w:t>
            </w:r>
            <w:r w:rsidRPr="00D17A9B">
              <w:rPr>
                <w:rFonts w:ascii="Aptos" w:hAnsi="Aptos"/>
                <w:sz w:val="18"/>
                <w:szCs w:val="18"/>
                <w:lang w:val="en-GB"/>
              </w:rPr>
              <w:t>.</w:t>
            </w:r>
          </w:p>
          <w:p w14:paraId="7108EA02" w14:textId="77777777" w:rsidR="00E147BF" w:rsidRPr="00D17A9B" w:rsidRDefault="00E147BF" w:rsidP="00BF2457">
            <w:pPr>
              <w:numPr>
                <w:ilvl w:val="0"/>
                <w:numId w:val="3"/>
              </w:numPr>
              <w:ind w:left="251" w:right="51" w:hanging="252"/>
              <w:rPr>
                <w:rFonts w:ascii="Aptos" w:hAnsi="Aptos"/>
                <w:b/>
                <w:sz w:val="18"/>
                <w:szCs w:val="18"/>
                <w:lang w:val="en-GB"/>
              </w:rPr>
            </w:pPr>
            <w:r w:rsidRPr="00D17A9B">
              <w:rPr>
                <w:rFonts w:ascii="Aptos" w:hAnsi="Aptos"/>
                <w:b/>
                <w:sz w:val="18"/>
                <w:szCs w:val="18"/>
                <w:lang w:val="en-GB"/>
              </w:rPr>
              <w:t>The following 2 forms should be attached to the Exit Medical Report:</w:t>
            </w:r>
          </w:p>
          <w:p w14:paraId="7E063B72" w14:textId="77777777" w:rsidR="00E147BF" w:rsidRPr="00D17A9B" w:rsidRDefault="00E147BF" w:rsidP="00BF2457">
            <w:pPr>
              <w:pStyle w:val="ListParagraph"/>
              <w:numPr>
                <w:ilvl w:val="0"/>
                <w:numId w:val="2"/>
              </w:numPr>
              <w:spacing w:after="0" w:line="240" w:lineRule="auto"/>
              <w:ind w:left="534" w:right="51" w:hanging="283"/>
              <w:rPr>
                <w:rFonts w:ascii="Aptos" w:hAnsi="Aptos"/>
                <w:b/>
                <w:sz w:val="18"/>
                <w:szCs w:val="18"/>
                <w:lang w:val="en-GB"/>
              </w:rPr>
            </w:pPr>
            <w:r w:rsidRPr="00D17A9B">
              <w:rPr>
                <w:rFonts w:ascii="Aptos" w:hAnsi="Aptos"/>
                <w:sz w:val="18"/>
                <w:szCs w:val="18"/>
                <w:lang w:val="en-GB"/>
              </w:rPr>
              <w:t>DMR – Employees’ Record of Hazardous Work</w:t>
            </w:r>
          </w:p>
          <w:p w14:paraId="502373D5" w14:textId="77777777" w:rsidR="00E147BF" w:rsidRPr="00D17A9B" w:rsidRDefault="00E147BF" w:rsidP="00BF2457">
            <w:pPr>
              <w:pStyle w:val="ListParagraph"/>
              <w:numPr>
                <w:ilvl w:val="0"/>
                <w:numId w:val="2"/>
              </w:numPr>
              <w:spacing w:after="0" w:line="240" w:lineRule="auto"/>
              <w:ind w:left="534" w:right="51" w:hanging="283"/>
              <w:rPr>
                <w:rFonts w:ascii="Aptos" w:hAnsi="Aptos"/>
                <w:b/>
                <w:sz w:val="18"/>
                <w:szCs w:val="18"/>
                <w:lang w:val="en-GB"/>
              </w:rPr>
            </w:pPr>
            <w:r w:rsidRPr="00D17A9B">
              <w:rPr>
                <w:rFonts w:ascii="Aptos" w:hAnsi="Aptos"/>
                <w:sz w:val="18"/>
                <w:szCs w:val="18"/>
                <w:lang w:val="en-GB"/>
              </w:rPr>
              <w:t>Contractor Additional Exit Questionnaire</w:t>
            </w:r>
          </w:p>
        </w:tc>
      </w:tr>
      <w:tr w:rsidR="00E147BF" w:rsidRPr="00D17A9B" w14:paraId="68347F4E" w14:textId="77777777" w:rsidTr="00DD05C5">
        <w:tblPrEx>
          <w:tblBorders>
            <w:insideH w:val="none" w:sz="0" w:space="0" w:color="auto"/>
            <w:insideV w:val="none" w:sz="0" w:space="0" w:color="auto"/>
          </w:tblBorders>
        </w:tblPrEx>
        <w:trPr>
          <w:trHeight w:val="35"/>
          <w:jc w:val="center"/>
        </w:trPr>
        <w:tc>
          <w:tcPr>
            <w:tcW w:w="10886" w:type="dxa"/>
            <w:gridSpan w:val="8"/>
          </w:tcPr>
          <w:p w14:paraId="04E88B4B" w14:textId="77777777" w:rsidR="00E147BF" w:rsidRPr="00D17A9B" w:rsidRDefault="00E147BF" w:rsidP="006B73FC">
            <w:pPr>
              <w:ind w:right="51"/>
              <w:rPr>
                <w:rFonts w:ascii="Aptos" w:hAnsi="Aptos"/>
                <w:sz w:val="18"/>
                <w:szCs w:val="18"/>
                <w:lang w:val="en-GB"/>
              </w:rPr>
            </w:pPr>
          </w:p>
        </w:tc>
      </w:tr>
    </w:tbl>
    <w:p w14:paraId="4104C2FB" w14:textId="77777777" w:rsidR="00E147BF" w:rsidRPr="00D17A9B" w:rsidRDefault="00E147BF" w:rsidP="00E147BF">
      <w:pPr>
        <w:jc w:val="both"/>
        <w:rPr>
          <w:rFonts w:ascii="Palatino Linotype" w:hAnsi="Palatino Linotype"/>
          <w:sz w:val="14"/>
          <w:szCs w:val="14"/>
          <w:lang w:val="en-GB"/>
        </w:rPr>
      </w:pPr>
    </w:p>
    <w:p w14:paraId="18F95190" w14:textId="77777777" w:rsidR="003E185B" w:rsidRPr="00D17A9B" w:rsidRDefault="003E185B" w:rsidP="00E147BF">
      <w:pPr>
        <w:jc w:val="both"/>
        <w:rPr>
          <w:rFonts w:ascii="Palatino Linotype" w:hAnsi="Palatino Linotype"/>
          <w:sz w:val="14"/>
          <w:szCs w:val="14"/>
          <w:lang w:val="en-GB"/>
        </w:rPr>
      </w:pPr>
    </w:p>
    <w:p w14:paraId="51CF99DB" w14:textId="43DDEEDB" w:rsidR="002F041D" w:rsidRPr="00D17A9B" w:rsidRDefault="00A76F14" w:rsidP="003E185B">
      <w:pPr>
        <w:pStyle w:val="ListParagraph"/>
        <w:spacing w:after="0" w:line="240" w:lineRule="auto"/>
        <w:ind w:left="0"/>
        <w:jc w:val="center"/>
        <w:rPr>
          <w:rFonts w:ascii="Palatino Linotype" w:eastAsia="Times New Roman" w:hAnsi="Palatino Linotype"/>
          <w:sz w:val="18"/>
          <w:szCs w:val="18"/>
        </w:rPr>
      </w:pPr>
      <w:r w:rsidRPr="00D17A9B">
        <w:rPr>
          <w:rFonts w:ascii="Aptos" w:eastAsia="Aptos" w:hAnsi="Aptos"/>
          <w:noProof/>
          <w:kern w:val="2"/>
          <w:lang w:val="en-US"/>
          <w14:ligatures w14:val="standardContextual"/>
        </w:rPr>
        <w:drawing>
          <wp:inline distT="0" distB="0" distL="0" distR="0" wp14:anchorId="342111BD" wp14:editId="553A3CAE">
            <wp:extent cx="6592570" cy="3979896"/>
            <wp:effectExtent l="0" t="0" r="17780" b="0"/>
            <wp:docPr id="1845664624"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14:paraId="54AE41AB" w14:textId="77777777" w:rsidR="002F041D" w:rsidRPr="00D17A9B" w:rsidRDefault="002F041D" w:rsidP="00D1566D">
      <w:pPr>
        <w:pStyle w:val="ListParagraph"/>
        <w:spacing w:after="0" w:line="240" w:lineRule="auto"/>
        <w:rPr>
          <w:rFonts w:ascii="Palatino Linotype" w:eastAsia="Times New Roman" w:hAnsi="Palatino Linotype"/>
          <w:sz w:val="18"/>
          <w:szCs w:val="18"/>
        </w:rPr>
      </w:pPr>
    </w:p>
    <w:p w14:paraId="516B1BF8" w14:textId="77777777" w:rsidR="002F041D" w:rsidRPr="00D17A9B" w:rsidRDefault="002F041D" w:rsidP="00D1566D">
      <w:pPr>
        <w:pStyle w:val="ListParagraph"/>
        <w:spacing w:after="0" w:line="240" w:lineRule="auto"/>
        <w:rPr>
          <w:rFonts w:ascii="Palatino Linotype" w:eastAsia="Times New Roman" w:hAnsi="Palatino Linotype"/>
          <w:sz w:val="18"/>
          <w:szCs w:val="18"/>
        </w:rPr>
      </w:pPr>
    </w:p>
    <w:p w14:paraId="768694D3" w14:textId="6F720C90" w:rsidR="00D17A9B" w:rsidRPr="00F37958" w:rsidRDefault="00D17A9B" w:rsidP="00D17A9B">
      <w:pPr>
        <w:contextualSpacing/>
        <w:rPr>
          <w:rFonts w:ascii="Aptos" w:hAnsi="Aptos"/>
        </w:rPr>
      </w:pPr>
      <w:r w:rsidRPr="00F37958">
        <w:rPr>
          <w:rFonts w:ascii="Aptos" w:eastAsia="Times New Roman" w:hAnsi="Aptos"/>
          <w:color w:val="000000"/>
          <w:sz w:val="18"/>
          <w:szCs w:val="18"/>
          <w:lang w:eastAsia="en-US"/>
        </w:rPr>
        <w:t xml:space="preserve">PPE Requirements: </w:t>
      </w:r>
      <w:r w:rsidRPr="00F464BB">
        <w:rPr>
          <w:rFonts w:ascii="Aptos" w:eastAsia="Times New Roman" w:hAnsi="Aptos"/>
          <w:color w:val="000000"/>
          <w:sz w:val="18"/>
          <w:szCs w:val="18"/>
          <w:lang w:eastAsia="en-US"/>
        </w:rPr>
        <w:t>Long Sleeve jacket and trousers</w:t>
      </w:r>
      <w:r>
        <w:rPr>
          <w:rFonts w:ascii="Aptos" w:eastAsia="Times New Roman" w:hAnsi="Aptos"/>
          <w:color w:val="000000"/>
          <w:sz w:val="18"/>
          <w:szCs w:val="18"/>
          <w:lang w:eastAsia="en-US"/>
        </w:rPr>
        <w:t xml:space="preserve"> (</w:t>
      </w:r>
      <w:r w:rsidRPr="00F464BB">
        <w:rPr>
          <w:rFonts w:ascii="Aptos" w:eastAsia="Times New Roman" w:hAnsi="Aptos"/>
          <w:color w:val="000000"/>
          <w:sz w:val="18"/>
          <w:szCs w:val="18"/>
          <w:lang w:eastAsia="en-US"/>
        </w:rPr>
        <w:t>flame retardant and acid resistan</w:t>
      </w:r>
      <w:r>
        <w:rPr>
          <w:rFonts w:ascii="Aptos" w:eastAsia="Times New Roman" w:hAnsi="Aptos"/>
          <w:color w:val="000000"/>
          <w:sz w:val="18"/>
          <w:szCs w:val="18"/>
          <w:lang w:eastAsia="en-US"/>
        </w:rPr>
        <w:t>t)</w:t>
      </w:r>
      <w:r w:rsidRPr="00F464BB">
        <w:rPr>
          <w:rFonts w:ascii="Aptos" w:eastAsia="Times New Roman" w:hAnsi="Aptos"/>
          <w:color w:val="000000"/>
          <w:sz w:val="18"/>
          <w:szCs w:val="18"/>
          <w:lang w:eastAsia="en-US"/>
        </w:rPr>
        <w:t>, safety boots</w:t>
      </w:r>
      <w:r w:rsidRPr="00F37958">
        <w:rPr>
          <w:rFonts w:ascii="Aptos" w:eastAsia="Times New Roman" w:hAnsi="Aptos"/>
          <w:color w:val="000000"/>
          <w:sz w:val="18"/>
          <w:szCs w:val="18"/>
          <w:lang w:eastAsia="en-US"/>
        </w:rPr>
        <w:t xml:space="preserve"> </w:t>
      </w:r>
      <w:r w:rsidRPr="00F464BB">
        <w:rPr>
          <w:rFonts w:ascii="Aptos" w:eastAsia="Times New Roman" w:hAnsi="Aptos"/>
          <w:color w:val="000000"/>
          <w:sz w:val="18"/>
          <w:szCs w:val="18"/>
          <w:lang w:eastAsia="en-US"/>
        </w:rPr>
        <w:t xml:space="preserve">&amp; meta-guards, hard hat, </w:t>
      </w:r>
      <w:r>
        <w:rPr>
          <w:rFonts w:ascii="Aptos" w:eastAsia="Times New Roman" w:hAnsi="Aptos"/>
          <w:color w:val="000000"/>
          <w:sz w:val="18"/>
          <w:szCs w:val="18"/>
          <w:lang w:eastAsia="en-US"/>
        </w:rPr>
        <w:t>safetyglasses</w:t>
      </w:r>
      <w:r w:rsidRPr="00F464BB">
        <w:rPr>
          <w:rFonts w:ascii="Aptos" w:eastAsia="Times New Roman" w:hAnsi="Aptos"/>
          <w:color w:val="000000"/>
          <w:sz w:val="18"/>
          <w:szCs w:val="18"/>
          <w:lang w:eastAsia="en-US"/>
        </w:rPr>
        <w:t>, hearing protection, gloves</w:t>
      </w:r>
      <w:r w:rsidRPr="00F37958">
        <w:rPr>
          <w:rFonts w:ascii="Aptos" w:eastAsia="Times New Roman" w:hAnsi="Aptos"/>
          <w:color w:val="000000"/>
          <w:sz w:val="18"/>
          <w:szCs w:val="18"/>
          <w:lang w:eastAsia="en-US"/>
        </w:rPr>
        <w:t xml:space="preserve">.  </w:t>
      </w:r>
      <w:r w:rsidRPr="00D17A9B">
        <w:rPr>
          <w:rFonts w:ascii="Aptos" w:eastAsia="Times New Roman" w:hAnsi="Aptos"/>
          <w:sz w:val="18"/>
          <w:szCs w:val="18"/>
          <w:lang w:eastAsia="en-US"/>
        </w:rPr>
        <w:t>No beards are allowed in High Respiratory Risk Areas (FeV, V</w:t>
      </w:r>
      <w:r w:rsidRPr="00D17A9B">
        <w:rPr>
          <w:rFonts w:ascii="Aptos" w:eastAsia="Times New Roman" w:hAnsi="Aptos"/>
          <w:sz w:val="18"/>
          <w:szCs w:val="18"/>
          <w:vertAlign w:val="subscript"/>
          <w:lang w:eastAsia="en-US"/>
        </w:rPr>
        <w:t>2</w:t>
      </w:r>
      <w:r w:rsidRPr="00D17A9B">
        <w:rPr>
          <w:rFonts w:ascii="Aptos" w:eastAsia="Times New Roman" w:hAnsi="Aptos"/>
          <w:sz w:val="18"/>
          <w:szCs w:val="18"/>
          <w:lang w:eastAsia="en-US"/>
        </w:rPr>
        <w:t>O</w:t>
      </w:r>
      <w:r w:rsidRPr="00D17A9B">
        <w:rPr>
          <w:rFonts w:ascii="Aptos" w:eastAsia="Times New Roman" w:hAnsi="Aptos"/>
          <w:sz w:val="18"/>
          <w:szCs w:val="18"/>
          <w:vertAlign w:val="subscript"/>
          <w:lang w:eastAsia="en-US"/>
        </w:rPr>
        <w:t>5</w:t>
      </w:r>
      <w:r w:rsidRPr="00D17A9B">
        <w:rPr>
          <w:rFonts w:ascii="Aptos" w:eastAsia="Times New Roman" w:hAnsi="Aptos"/>
          <w:sz w:val="18"/>
          <w:szCs w:val="18"/>
          <w:lang w:eastAsia="en-US"/>
        </w:rPr>
        <w:t xml:space="preserve"> and Kiln &amp; Leach sections).</w:t>
      </w:r>
    </w:p>
    <w:p w14:paraId="27BA6419" w14:textId="77777777" w:rsidR="005A4123" w:rsidRPr="00D17A9B" w:rsidRDefault="005A4123" w:rsidP="00E147BF">
      <w:pPr>
        <w:jc w:val="both"/>
        <w:rPr>
          <w:rFonts w:ascii="Aptos" w:hAnsi="Aptos"/>
          <w:b/>
          <w:sz w:val="18"/>
          <w:szCs w:val="20"/>
          <w:lang w:val="en-GB"/>
        </w:rPr>
      </w:pPr>
    </w:p>
    <w:p w14:paraId="7A28FC09" w14:textId="1F648AD9" w:rsidR="00E147BF" w:rsidRPr="00D17A9B" w:rsidRDefault="00F37958" w:rsidP="00E147BF">
      <w:pPr>
        <w:jc w:val="both"/>
        <w:rPr>
          <w:rFonts w:ascii="Aptos" w:hAnsi="Aptos"/>
          <w:b/>
          <w:sz w:val="18"/>
          <w:szCs w:val="20"/>
          <w:lang w:val="en-GB"/>
        </w:rPr>
      </w:pPr>
      <w:r w:rsidRPr="00D17A9B">
        <w:rPr>
          <w:rFonts w:ascii="Aptos" w:hAnsi="Aptos"/>
          <w:b/>
          <w:sz w:val="18"/>
          <w:szCs w:val="20"/>
          <w:lang w:val="en-GB"/>
        </w:rPr>
        <w:t>B</w:t>
      </w:r>
      <w:r w:rsidR="00E147BF" w:rsidRPr="00D17A9B">
        <w:rPr>
          <w:rFonts w:ascii="Aptos" w:hAnsi="Aptos"/>
          <w:b/>
          <w:sz w:val="18"/>
          <w:szCs w:val="20"/>
          <w:lang w:val="en-GB"/>
        </w:rPr>
        <w:t>iological Monitoring</w:t>
      </w:r>
    </w:p>
    <w:p w14:paraId="1159DB49" w14:textId="77777777" w:rsidR="00E147BF" w:rsidRPr="00D17A9B" w:rsidRDefault="00E147BF" w:rsidP="00E147BF">
      <w:pPr>
        <w:jc w:val="both"/>
        <w:rPr>
          <w:rFonts w:ascii="Aptos" w:hAnsi="Aptos"/>
          <w:sz w:val="18"/>
          <w:szCs w:val="20"/>
          <w:lang w:val="en-GB"/>
        </w:rPr>
      </w:pPr>
    </w:p>
    <w:p w14:paraId="3F3E364B" w14:textId="77777777" w:rsidR="00E147BF" w:rsidRPr="00D17A9B" w:rsidRDefault="00E147BF" w:rsidP="00E147BF">
      <w:pPr>
        <w:jc w:val="both"/>
        <w:rPr>
          <w:rFonts w:ascii="Aptos" w:hAnsi="Aptos"/>
          <w:b/>
          <w:bCs/>
          <w:sz w:val="18"/>
          <w:szCs w:val="20"/>
          <w:lang w:val="en-GB"/>
        </w:rPr>
      </w:pPr>
      <w:r w:rsidRPr="00D17A9B">
        <w:rPr>
          <w:rFonts w:ascii="Aptos" w:hAnsi="Aptos"/>
          <w:b/>
          <w:bCs/>
          <w:sz w:val="18"/>
          <w:szCs w:val="20"/>
          <w:lang w:val="en-GB"/>
        </w:rPr>
        <w:t xml:space="preserve">What is vanadium? </w:t>
      </w:r>
    </w:p>
    <w:p w14:paraId="50B5AC9E" w14:textId="77777777" w:rsidR="00E147BF" w:rsidRPr="00D17A9B" w:rsidRDefault="00E147BF" w:rsidP="00E147BF">
      <w:pPr>
        <w:jc w:val="both"/>
        <w:rPr>
          <w:rFonts w:ascii="Aptos" w:hAnsi="Aptos"/>
          <w:sz w:val="18"/>
          <w:szCs w:val="20"/>
          <w:lang w:val="en-GB"/>
        </w:rPr>
      </w:pPr>
    </w:p>
    <w:p w14:paraId="64AC0D47" w14:textId="77777777" w:rsidR="00E147BF" w:rsidRPr="00D17A9B" w:rsidRDefault="00E147BF" w:rsidP="00E147BF">
      <w:pPr>
        <w:jc w:val="both"/>
        <w:rPr>
          <w:rFonts w:ascii="Aptos" w:hAnsi="Aptos"/>
          <w:sz w:val="18"/>
          <w:szCs w:val="20"/>
          <w:lang w:val="en-GB"/>
        </w:rPr>
      </w:pPr>
      <w:r w:rsidRPr="00D17A9B">
        <w:rPr>
          <w:rFonts w:ascii="Aptos" w:hAnsi="Aptos"/>
          <w:sz w:val="18"/>
          <w:szCs w:val="20"/>
          <w:lang w:val="en-GB"/>
        </w:rPr>
        <w:t xml:space="preserve">Vanadium is an element that occurs in nature as a white-to-grey metal compound, and is often found as crystals. Pure vanadium has no smell. It usually combines with other elements such as oxygen, sodium, sulphur or chloride. </w:t>
      </w:r>
    </w:p>
    <w:p w14:paraId="37863B81" w14:textId="77777777" w:rsidR="00E147BF" w:rsidRPr="00D17A9B" w:rsidRDefault="00E147BF" w:rsidP="00E147BF">
      <w:pPr>
        <w:jc w:val="both"/>
        <w:rPr>
          <w:rFonts w:ascii="Aptos" w:hAnsi="Aptos"/>
          <w:sz w:val="18"/>
          <w:szCs w:val="20"/>
          <w:lang w:val="en-GB"/>
        </w:rPr>
      </w:pPr>
      <w:r w:rsidRPr="00D17A9B">
        <w:rPr>
          <w:rFonts w:ascii="Aptos" w:hAnsi="Aptos"/>
          <w:sz w:val="18"/>
          <w:szCs w:val="20"/>
          <w:lang w:val="en-GB"/>
        </w:rPr>
        <w:t xml:space="preserve">Vanadium is used in producing rust-resistant, spring, and high-speed tool steels. </w:t>
      </w:r>
    </w:p>
    <w:p w14:paraId="33A58E1E" w14:textId="77777777" w:rsidR="00E147BF" w:rsidRPr="00D17A9B" w:rsidRDefault="00E147BF" w:rsidP="00E147BF">
      <w:pPr>
        <w:jc w:val="both"/>
        <w:rPr>
          <w:rFonts w:ascii="Aptos" w:hAnsi="Aptos"/>
          <w:sz w:val="18"/>
          <w:szCs w:val="20"/>
          <w:lang w:val="en-GB"/>
        </w:rPr>
      </w:pPr>
      <w:r w:rsidRPr="00D17A9B">
        <w:rPr>
          <w:rFonts w:ascii="Aptos" w:hAnsi="Aptos"/>
          <w:sz w:val="18"/>
          <w:szCs w:val="20"/>
          <w:lang w:val="en-GB"/>
        </w:rPr>
        <w:t xml:space="preserve">Vanadium pentoxide is used in ceramics, as a catalyst, and in the production of superconductive magnets. </w:t>
      </w:r>
    </w:p>
    <w:p w14:paraId="7149EEF6" w14:textId="77777777" w:rsidR="00E147BF" w:rsidRPr="00D17A9B" w:rsidRDefault="00E147BF" w:rsidP="00E147BF">
      <w:pPr>
        <w:jc w:val="both"/>
        <w:rPr>
          <w:rFonts w:ascii="Aptos" w:hAnsi="Aptos"/>
          <w:sz w:val="18"/>
          <w:szCs w:val="20"/>
          <w:lang w:val="en-GB"/>
        </w:rPr>
      </w:pPr>
    </w:p>
    <w:p w14:paraId="3C6139F2" w14:textId="77777777" w:rsidR="00E147BF" w:rsidRPr="00D17A9B" w:rsidRDefault="00E147BF" w:rsidP="00E147BF">
      <w:pPr>
        <w:jc w:val="both"/>
        <w:rPr>
          <w:rFonts w:ascii="Aptos" w:hAnsi="Aptos"/>
          <w:b/>
          <w:bCs/>
          <w:sz w:val="18"/>
          <w:szCs w:val="20"/>
          <w:lang w:val="en-GB"/>
        </w:rPr>
      </w:pPr>
      <w:r w:rsidRPr="00D17A9B">
        <w:rPr>
          <w:rFonts w:ascii="Aptos" w:hAnsi="Aptos"/>
          <w:b/>
          <w:bCs/>
          <w:sz w:val="18"/>
          <w:szCs w:val="20"/>
          <w:lang w:val="en-GB"/>
        </w:rPr>
        <w:t xml:space="preserve">How can vanadium affect my health? </w:t>
      </w:r>
    </w:p>
    <w:p w14:paraId="78F8C603" w14:textId="77777777" w:rsidR="00E147BF" w:rsidRPr="00D17A9B" w:rsidRDefault="00E147BF" w:rsidP="00E147BF">
      <w:pPr>
        <w:jc w:val="both"/>
        <w:rPr>
          <w:rFonts w:ascii="Aptos" w:hAnsi="Aptos"/>
          <w:sz w:val="18"/>
          <w:szCs w:val="20"/>
          <w:lang w:val="en-GB"/>
        </w:rPr>
      </w:pPr>
    </w:p>
    <w:p w14:paraId="7AD15DC4" w14:textId="77777777" w:rsidR="00E147BF" w:rsidRPr="00D17A9B" w:rsidRDefault="00E147BF" w:rsidP="00E147BF">
      <w:pPr>
        <w:jc w:val="both"/>
        <w:rPr>
          <w:rFonts w:ascii="Aptos" w:hAnsi="Aptos"/>
          <w:sz w:val="18"/>
          <w:szCs w:val="20"/>
          <w:lang w:val="en-GB"/>
        </w:rPr>
      </w:pPr>
      <w:r w:rsidRPr="00D17A9B">
        <w:rPr>
          <w:rFonts w:ascii="Aptos" w:hAnsi="Aptos"/>
          <w:sz w:val="18"/>
          <w:szCs w:val="20"/>
          <w:lang w:val="en-GB"/>
        </w:rPr>
        <w:t xml:space="preserve">Exposure to high levels of vanadium pentoxide in air can result in lung damage. </w:t>
      </w:r>
    </w:p>
    <w:p w14:paraId="4D0731FF" w14:textId="77777777" w:rsidR="00E147BF" w:rsidRPr="00D17A9B" w:rsidRDefault="00E147BF" w:rsidP="00E147BF">
      <w:pPr>
        <w:jc w:val="both"/>
        <w:rPr>
          <w:rFonts w:ascii="Aptos" w:hAnsi="Aptos"/>
          <w:sz w:val="18"/>
          <w:szCs w:val="20"/>
          <w:lang w:val="en-GB"/>
        </w:rPr>
      </w:pPr>
      <w:r w:rsidRPr="00D17A9B">
        <w:rPr>
          <w:rFonts w:ascii="Aptos" w:hAnsi="Aptos"/>
          <w:sz w:val="18"/>
          <w:szCs w:val="20"/>
          <w:lang w:val="en-GB"/>
        </w:rPr>
        <w:t xml:space="preserve">Nausea, mild diarrhoea, and stomach cramps have been reported in people who have been exposed to some vanadium compounds. </w:t>
      </w:r>
    </w:p>
    <w:p w14:paraId="2815DEFA" w14:textId="77777777" w:rsidR="00E147BF" w:rsidRPr="00D17A9B" w:rsidRDefault="00E147BF" w:rsidP="00E147BF">
      <w:pPr>
        <w:jc w:val="both"/>
        <w:rPr>
          <w:rFonts w:ascii="Aptos" w:hAnsi="Aptos"/>
          <w:sz w:val="18"/>
          <w:szCs w:val="20"/>
          <w:lang w:val="en-GB"/>
        </w:rPr>
      </w:pPr>
    </w:p>
    <w:p w14:paraId="6A17E067" w14:textId="50981377" w:rsidR="00E147BF" w:rsidRPr="00D17A9B" w:rsidRDefault="00E147BF" w:rsidP="00E147BF">
      <w:pPr>
        <w:jc w:val="both"/>
        <w:rPr>
          <w:rFonts w:ascii="Aptos" w:hAnsi="Aptos"/>
          <w:b/>
          <w:bCs/>
          <w:sz w:val="18"/>
          <w:szCs w:val="20"/>
          <w:lang w:val="en-GB"/>
        </w:rPr>
      </w:pPr>
      <w:r w:rsidRPr="00D17A9B">
        <w:rPr>
          <w:rFonts w:ascii="Aptos" w:hAnsi="Aptos"/>
          <w:b/>
          <w:bCs/>
          <w:sz w:val="18"/>
          <w:szCs w:val="20"/>
          <w:lang w:val="en-GB"/>
        </w:rPr>
        <w:t xml:space="preserve">High </w:t>
      </w:r>
      <w:r w:rsidR="00037231" w:rsidRPr="00D17A9B">
        <w:rPr>
          <w:rFonts w:ascii="Aptos" w:hAnsi="Aptos"/>
          <w:b/>
          <w:bCs/>
          <w:sz w:val="18"/>
          <w:szCs w:val="20"/>
          <w:lang w:val="en-GB"/>
        </w:rPr>
        <w:t>r</w:t>
      </w:r>
      <w:r w:rsidRPr="00D17A9B">
        <w:rPr>
          <w:rFonts w:ascii="Aptos" w:hAnsi="Aptos"/>
          <w:b/>
          <w:bCs/>
          <w:sz w:val="18"/>
          <w:szCs w:val="20"/>
          <w:lang w:val="en-GB"/>
        </w:rPr>
        <w:t>isk areas at Rhovan</w:t>
      </w:r>
    </w:p>
    <w:p w14:paraId="3108C97A" w14:textId="77777777" w:rsidR="00E147BF" w:rsidRPr="00D17A9B" w:rsidRDefault="00E147BF" w:rsidP="00E147BF">
      <w:pPr>
        <w:jc w:val="both"/>
        <w:rPr>
          <w:rFonts w:ascii="Aptos" w:hAnsi="Aptos"/>
          <w:sz w:val="18"/>
          <w:szCs w:val="20"/>
          <w:lang w:val="en-GB"/>
        </w:rPr>
      </w:pPr>
    </w:p>
    <w:p w14:paraId="3926230A" w14:textId="77777777" w:rsidR="00E147BF" w:rsidRPr="00D17A9B" w:rsidRDefault="00E147BF" w:rsidP="00E147BF">
      <w:pPr>
        <w:jc w:val="both"/>
        <w:rPr>
          <w:rFonts w:ascii="Aptos" w:hAnsi="Aptos"/>
          <w:sz w:val="18"/>
          <w:szCs w:val="20"/>
          <w:lang w:val="en-GB"/>
        </w:rPr>
      </w:pPr>
      <w:r w:rsidRPr="00D17A9B">
        <w:rPr>
          <w:rFonts w:ascii="Aptos" w:hAnsi="Aptos"/>
          <w:sz w:val="18"/>
          <w:szCs w:val="20"/>
          <w:lang w:val="en-GB"/>
        </w:rPr>
        <w:t>High risk areas include all sections of the operation at Rhovan where vanadium is handled or processed and there is a possibility of exposure.</w:t>
      </w:r>
    </w:p>
    <w:p w14:paraId="071B08AF" w14:textId="77777777" w:rsidR="00E147BF" w:rsidRPr="00D17A9B" w:rsidRDefault="00E147BF" w:rsidP="00E147BF">
      <w:pPr>
        <w:jc w:val="both"/>
        <w:rPr>
          <w:rFonts w:ascii="Aptos" w:hAnsi="Aptos"/>
          <w:sz w:val="18"/>
          <w:szCs w:val="20"/>
          <w:lang w:val="en-GB"/>
        </w:rPr>
      </w:pPr>
      <w:r w:rsidRPr="00D17A9B">
        <w:rPr>
          <w:rFonts w:ascii="Aptos" w:hAnsi="Aptos"/>
          <w:sz w:val="18"/>
          <w:szCs w:val="20"/>
          <w:lang w:val="en-GB"/>
        </w:rPr>
        <w:t> </w:t>
      </w:r>
    </w:p>
    <w:p w14:paraId="3328D114" w14:textId="77777777" w:rsidR="00E147BF" w:rsidRPr="00D17A9B" w:rsidRDefault="00E147BF" w:rsidP="00E147BF">
      <w:pPr>
        <w:jc w:val="both"/>
        <w:rPr>
          <w:rFonts w:ascii="Aptos" w:hAnsi="Aptos"/>
          <w:sz w:val="18"/>
          <w:szCs w:val="20"/>
          <w:lang w:val="en-GB"/>
        </w:rPr>
      </w:pPr>
      <w:r w:rsidRPr="00D17A9B">
        <w:rPr>
          <w:rFonts w:ascii="Aptos" w:hAnsi="Aptos"/>
          <w:sz w:val="18"/>
          <w:szCs w:val="20"/>
          <w:lang w:val="en-GB"/>
        </w:rPr>
        <w:t>The following areas are regarded as high risk areas:</w:t>
      </w:r>
    </w:p>
    <w:p w14:paraId="3FE9CC40" w14:textId="77777777" w:rsidR="00E147BF" w:rsidRPr="00D17A9B" w:rsidRDefault="00E147BF" w:rsidP="00E147BF">
      <w:pPr>
        <w:jc w:val="both"/>
        <w:rPr>
          <w:rFonts w:ascii="Aptos" w:hAnsi="Aptos"/>
          <w:sz w:val="18"/>
          <w:szCs w:val="20"/>
          <w:lang w:val="en-GB"/>
        </w:rPr>
      </w:pPr>
    </w:p>
    <w:p w14:paraId="074D80E1" w14:textId="77777777" w:rsidR="00E147BF" w:rsidRPr="00D17A9B" w:rsidRDefault="00E147BF" w:rsidP="00E147BF">
      <w:pPr>
        <w:numPr>
          <w:ilvl w:val="0"/>
          <w:numId w:val="6"/>
        </w:numPr>
        <w:tabs>
          <w:tab w:val="clear" w:pos="720"/>
          <w:tab w:val="num" w:pos="567"/>
        </w:tabs>
        <w:ind w:left="284" w:hanging="284"/>
        <w:jc w:val="both"/>
        <w:rPr>
          <w:rFonts w:ascii="Aptos" w:hAnsi="Aptos"/>
          <w:sz w:val="18"/>
          <w:szCs w:val="20"/>
          <w:lang w:val="en-GB"/>
        </w:rPr>
      </w:pPr>
      <w:r w:rsidRPr="00D17A9B">
        <w:rPr>
          <w:rFonts w:ascii="Aptos" w:hAnsi="Aptos"/>
          <w:sz w:val="18"/>
          <w:szCs w:val="20"/>
          <w:lang w:val="en-GB"/>
        </w:rPr>
        <w:t>All sections of Kiln and Leach;</w:t>
      </w:r>
    </w:p>
    <w:p w14:paraId="4355F21C" w14:textId="77777777" w:rsidR="00E147BF" w:rsidRPr="00D17A9B" w:rsidRDefault="00E147BF" w:rsidP="00E147BF">
      <w:pPr>
        <w:numPr>
          <w:ilvl w:val="0"/>
          <w:numId w:val="6"/>
        </w:numPr>
        <w:tabs>
          <w:tab w:val="clear" w:pos="720"/>
          <w:tab w:val="num" w:pos="567"/>
        </w:tabs>
        <w:ind w:left="284" w:hanging="284"/>
        <w:jc w:val="both"/>
        <w:rPr>
          <w:rFonts w:ascii="Aptos" w:hAnsi="Aptos"/>
          <w:sz w:val="18"/>
          <w:szCs w:val="20"/>
          <w:lang w:val="en-GB"/>
        </w:rPr>
      </w:pPr>
      <w:r w:rsidRPr="00D17A9B">
        <w:rPr>
          <w:rFonts w:ascii="Aptos" w:hAnsi="Aptos"/>
          <w:sz w:val="18"/>
          <w:szCs w:val="20"/>
          <w:lang w:val="en-GB"/>
        </w:rPr>
        <w:t>All sections of V₂O₅ and Evaporation Plant;</w:t>
      </w:r>
    </w:p>
    <w:p w14:paraId="5335E2C1" w14:textId="77777777" w:rsidR="00E147BF" w:rsidRPr="00D17A9B" w:rsidRDefault="00E147BF" w:rsidP="00E147BF">
      <w:pPr>
        <w:numPr>
          <w:ilvl w:val="0"/>
          <w:numId w:val="6"/>
        </w:numPr>
        <w:tabs>
          <w:tab w:val="clear" w:pos="720"/>
          <w:tab w:val="num" w:pos="567"/>
        </w:tabs>
        <w:ind w:left="284" w:hanging="284"/>
        <w:jc w:val="both"/>
        <w:rPr>
          <w:rFonts w:ascii="Aptos" w:hAnsi="Aptos"/>
          <w:sz w:val="18"/>
          <w:szCs w:val="20"/>
          <w:lang w:val="en-GB"/>
        </w:rPr>
      </w:pPr>
      <w:r w:rsidRPr="00D17A9B">
        <w:rPr>
          <w:rFonts w:ascii="Aptos" w:hAnsi="Aptos"/>
          <w:sz w:val="18"/>
          <w:szCs w:val="20"/>
          <w:lang w:val="en-GB"/>
        </w:rPr>
        <w:t xml:space="preserve">All sections of FeV including Despatch; and </w:t>
      </w:r>
    </w:p>
    <w:p w14:paraId="5548E3FF" w14:textId="77777777" w:rsidR="00E147BF" w:rsidRPr="00D17A9B" w:rsidRDefault="00E147BF" w:rsidP="00E147BF">
      <w:pPr>
        <w:numPr>
          <w:ilvl w:val="0"/>
          <w:numId w:val="6"/>
        </w:numPr>
        <w:tabs>
          <w:tab w:val="clear" w:pos="720"/>
          <w:tab w:val="num" w:pos="567"/>
        </w:tabs>
        <w:ind w:left="284" w:hanging="284"/>
        <w:jc w:val="both"/>
        <w:rPr>
          <w:rFonts w:ascii="Aptos" w:hAnsi="Aptos"/>
          <w:sz w:val="18"/>
          <w:szCs w:val="20"/>
          <w:lang w:val="en-GB"/>
        </w:rPr>
      </w:pPr>
      <w:r w:rsidRPr="00D17A9B">
        <w:rPr>
          <w:rFonts w:ascii="Aptos" w:hAnsi="Aptos"/>
          <w:sz w:val="18"/>
          <w:szCs w:val="20"/>
          <w:lang w:val="en-GB"/>
        </w:rPr>
        <w:t>Quality control lab, sample preparing area and all sections where vanadium components are handled.</w:t>
      </w:r>
    </w:p>
    <w:p w14:paraId="685F9E54" w14:textId="77777777" w:rsidR="00E147BF" w:rsidRPr="00D17A9B" w:rsidRDefault="00E147BF" w:rsidP="00E147BF">
      <w:pPr>
        <w:jc w:val="both"/>
        <w:rPr>
          <w:rFonts w:ascii="Aptos" w:hAnsi="Aptos"/>
          <w:sz w:val="18"/>
          <w:szCs w:val="20"/>
          <w:lang w:val="en-GB"/>
        </w:rPr>
      </w:pPr>
    </w:p>
    <w:p w14:paraId="6442965C" w14:textId="77777777" w:rsidR="00B0299D" w:rsidRDefault="00B0299D" w:rsidP="00E147BF">
      <w:pPr>
        <w:jc w:val="both"/>
        <w:rPr>
          <w:rFonts w:ascii="Aptos" w:hAnsi="Aptos"/>
          <w:b/>
          <w:bCs/>
          <w:sz w:val="18"/>
          <w:szCs w:val="20"/>
          <w:lang w:val="en-GB"/>
        </w:rPr>
      </w:pPr>
    </w:p>
    <w:p w14:paraId="378524C4" w14:textId="77777777" w:rsidR="00B0299D" w:rsidRDefault="00B0299D" w:rsidP="00E147BF">
      <w:pPr>
        <w:jc w:val="both"/>
        <w:rPr>
          <w:rFonts w:ascii="Aptos" w:hAnsi="Aptos"/>
          <w:b/>
          <w:bCs/>
          <w:sz w:val="18"/>
          <w:szCs w:val="20"/>
          <w:lang w:val="en-GB"/>
        </w:rPr>
      </w:pPr>
    </w:p>
    <w:p w14:paraId="3749DD8C" w14:textId="698F3F88" w:rsidR="00E147BF" w:rsidRPr="00D17A9B" w:rsidRDefault="00E147BF" w:rsidP="00E147BF">
      <w:pPr>
        <w:jc w:val="both"/>
        <w:rPr>
          <w:rFonts w:ascii="Aptos" w:hAnsi="Aptos"/>
          <w:b/>
          <w:bCs/>
          <w:sz w:val="18"/>
          <w:szCs w:val="20"/>
          <w:lang w:val="en-GB"/>
        </w:rPr>
      </w:pPr>
      <w:r w:rsidRPr="00D17A9B">
        <w:rPr>
          <w:rFonts w:ascii="Aptos" w:hAnsi="Aptos"/>
          <w:b/>
          <w:bCs/>
          <w:sz w:val="18"/>
          <w:szCs w:val="20"/>
          <w:lang w:val="en-GB"/>
        </w:rPr>
        <w:t>Biological monitoring frequency</w:t>
      </w:r>
    </w:p>
    <w:p w14:paraId="27C52651" w14:textId="77777777" w:rsidR="00E147BF" w:rsidRPr="00D17A9B" w:rsidRDefault="00E147BF" w:rsidP="00E147BF">
      <w:pPr>
        <w:jc w:val="both"/>
        <w:rPr>
          <w:rFonts w:ascii="Aptos" w:hAnsi="Aptos"/>
          <w:sz w:val="18"/>
          <w:szCs w:val="20"/>
          <w:lang w:val="en-GB"/>
        </w:rPr>
      </w:pPr>
    </w:p>
    <w:p w14:paraId="515BBED3" w14:textId="77777777" w:rsidR="00E147BF" w:rsidRPr="00D17A9B" w:rsidRDefault="00E147BF" w:rsidP="00E147BF">
      <w:pPr>
        <w:jc w:val="both"/>
        <w:rPr>
          <w:rFonts w:ascii="Aptos" w:hAnsi="Aptos"/>
          <w:sz w:val="18"/>
          <w:szCs w:val="20"/>
          <w:lang w:val="en-GB"/>
        </w:rPr>
      </w:pPr>
      <w:r w:rsidRPr="00D17A9B">
        <w:rPr>
          <w:rFonts w:ascii="Aptos" w:hAnsi="Aptos"/>
          <w:sz w:val="18"/>
          <w:szCs w:val="20"/>
          <w:lang w:val="en-GB"/>
        </w:rPr>
        <w:t>All contractor employees performing work in high risk areas, including roving departments / contractor employees must be sampled at least once per quarter, i.e. once every 3 months.</w:t>
      </w:r>
    </w:p>
    <w:p w14:paraId="47B496D8" w14:textId="77777777" w:rsidR="00E147BF" w:rsidRPr="00D17A9B" w:rsidRDefault="00E147BF" w:rsidP="00E147BF">
      <w:pPr>
        <w:jc w:val="both"/>
        <w:rPr>
          <w:rFonts w:ascii="Aptos" w:hAnsi="Aptos"/>
          <w:sz w:val="18"/>
          <w:szCs w:val="20"/>
          <w:lang w:val="en-GB"/>
        </w:rPr>
      </w:pPr>
    </w:p>
    <w:p w14:paraId="760BAF69" w14:textId="77777777" w:rsidR="00E147BF" w:rsidRPr="00D17A9B" w:rsidRDefault="00E147BF" w:rsidP="00E147BF">
      <w:pPr>
        <w:jc w:val="both"/>
        <w:rPr>
          <w:rFonts w:ascii="Aptos" w:hAnsi="Aptos"/>
          <w:b/>
          <w:bCs/>
          <w:sz w:val="18"/>
          <w:szCs w:val="20"/>
          <w:lang w:val="en-GB"/>
        </w:rPr>
      </w:pPr>
      <w:r w:rsidRPr="00D17A9B">
        <w:rPr>
          <w:rFonts w:ascii="Aptos" w:hAnsi="Aptos"/>
          <w:b/>
          <w:bCs/>
          <w:sz w:val="18"/>
          <w:szCs w:val="20"/>
          <w:lang w:val="en-GB"/>
        </w:rPr>
        <w:t>Procedure in case of unacceptable vanadium levels</w:t>
      </w:r>
    </w:p>
    <w:p w14:paraId="39555245" w14:textId="77777777" w:rsidR="00E147BF" w:rsidRPr="00D17A9B" w:rsidRDefault="00E147BF" w:rsidP="00E147BF">
      <w:pPr>
        <w:jc w:val="both"/>
        <w:rPr>
          <w:rFonts w:ascii="Aptos" w:hAnsi="Aptos"/>
          <w:sz w:val="18"/>
          <w:szCs w:val="20"/>
          <w:lang w:val="en-GB"/>
        </w:rPr>
      </w:pPr>
    </w:p>
    <w:p w14:paraId="1941F61D" w14:textId="77777777" w:rsidR="00E147BF" w:rsidRPr="00D17A9B" w:rsidRDefault="00E147BF" w:rsidP="00E147BF">
      <w:pPr>
        <w:jc w:val="both"/>
        <w:rPr>
          <w:rFonts w:ascii="Aptos" w:hAnsi="Aptos"/>
          <w:sz w:val="18"/>
          <w:szCs w:val="20"/>
          <w:lang w:val="en-GB"/>
        </w:rPr>
      </w:pPr>
      <w:r w:rsidRPr="00D17A9B">
        <w:rPr>
          <w:rFonts w:ascii="Aptos" w:hAnsi="Aptos"/>
          <w:sz w:val="18"/>
          <w:szCs w:val="20"/>
          <w:lang w:val="en-GB"/>
        </w:rPr>
        <w:t>When the urine vanadium creatinine exceeds 50ug/gCr, such info shall be communicated to the responsible Head of Department (HOD) through IsoMetrix DotNet.</w:t>
      </w:r>
    </w:p>
    <w:p w14:paraId="128B703C" w14:textId="77777777" w:rsidR="00E147BF" w:rsidRPr="00D17A9B" w:rsidRDefault="00E147BF" w:rsidP="00E147BF">
      <w:pPr>
        <w:jc w:val="both"/>
        <w:rPr>
          <w:rFonts w:ascii="Aptos" w:hAnsi="Aptos"/>
          <w:sz w:val="18"/>
          <w:szCs w:val="20"/>
          <w:lang w:val="en-GB"/>
        </w:rPr>
      </w:pPr>
      <w:r w:rsidRPr="00D17A9B">
        <w:rPr>
          <w:rFonts w:ascii="Aptos" w:hAnsi="Aptos"/>
          <w:sz w:val="18"/>
          <w:szCs w:val="20"/>
          <w:lang w:val="en-GB"/>
        </w:rPr>
        <w:t>It is the responsibility of the applicable HOD to conduct an ICAM to determine the root cause.</w:t>
      </w:r>
    </w:p>
    <w:p w14:paraId="0A5D5C08" w14:textId="77777777" w:rsidR="00E147BF" w:rsidRPr="00D17A9B" w:rsidRDefault="00E147BF" w:rsidP="00E147BF">
      <w:pPr>
        <w:jc w:val="both"/>
        <w:rPr>
          <w:rFonts w:ascii="Aptos" w:hAnsi="Aptos"/>
          <w:sz w:val="18"/>
          <w:szCs w:val="20"/>
          <w:lang w:val="en-GB"/>
        </w:rPr>
      </w:pPr>
      <w:r w:rsidRPr="00D17A9B">
        <w:rPr>
          <w:rFonts w:ascii="Aptos" w:hAnsi="Aptos"/>
          <w:sz w:val="18"/>
          <w:szCs w:val="20"/>
          <w:lang w:val="en-GB"/>
        </w:rPr>
        <w:t>Subsequently, the contractor employee is re-sampled, followed up and monitoring is conducted.</w:t>
      </w:r>
    </w:p>
    <w:p w14:paraId="3AA05528" w14:textId="77777777" w:rsidR="00E147BF" w:rsidRPr="00D17A9B" w:rsidRDefault="00E147BF" w:rsidP="00E147BF">
      <w:pPr>
        <w:jc w:val="both"/>
        <w:rPr>
          <w:rFonts w:ascii="Aptos" w:hAnsi="Aptos"/>
          <w:sz w:val="18"/>
          <w:szCs w:val="20"/>
          <w:lang w:val="en-GB"/>
        </w:rPr>
      </w:pPr>
      <w:r w:rsidRPr="00D17A9B">
        <w:rPr>
          <w:rFonts w:ascii="Aptos" w:hAnsi="Aptos"/>
          <w:sz w:val="18"/>
          <w:szCs w:val="20"/>
          <w:lang w:val="en-GB"/>
        </w:rPr>
        <w:t>The responsible HOD must present the outcome of the ICAM to the General Works Manager.</w:t>
      </w:r>
    </w:p>
    <w:p w14:paraId="33EFA67D" w14:textId="77777777" w:rsidR="00E147BF" w:rsidRPr="00D17A9B" w:rsidRDefault="00E147BF" w:rsidP="00E147BF">
      <w:pPr>
        <w:jc w:val="both"/>
        <w:rPr>
          <w:rFonts w:ascii="Aptos" w:hAnsi="Aptos"/>
          <w:sz w:val="18"/>
          <w:szCs w:val="20"/>
          <w:lang w:val="en-GB"/>
        </w:rPr>
      </w:pPr>
      <w:r w:rsidRPr="00D17A9B">
        <w:rPr>
          <w:rFonts w:ascii="Aptos" w:hAnsi="Aptos"/>
          <w:sz w:val="18"/>
          <w:szCs w:val="20"/>
          <w:lang w:val="en-GB"/>
        </w:rPr>
        <w:t>The final ICAM report must be submitted to the DMR in terms of Section 11(5) of the Mine Health and Safety Act within 30 days after the date of the incident.</w:t>
      </w:r>
    </w:p>
    <w:p w14:paraId="0BD2E3C7" w14:textId="77777777" w:rsidR="00E147BF" w:rsidRPr="00D17A9B" w:rsidRDefault="00E147BF" w:rsidP="00E147BF">
      <w:pPr>
        <w:jc w:val="both"/>
        <w:rPr>
          <w:rFonts w:ascii="Aptos" w:hAnsi="Aptos"/>
          <w:sz w:val="18"/>
          <w:szCs w:val="20"/>
          <w:lang w:val="en-GB"/>
        </w:rPr>
      </w:pPr>
    </w:p>
    <w:p w14:paraId="3478FF05" w14:textId="77777777" w:rsidR="00E147BF" w:rsidRPr="00D17A9B" w:rsidRDefault="00E147BF" w:rsidP="00E147BF">
      <w:pPr>
        <w:jc w:val="both"/>
        <w:rPr>
          <w:rFonts w:ascii="Aptos" w:hAnsi="Aptos"/>
          <w:b/>
          <w:bCs/>
          <w:sz w:val="18"/>
          <w:szCs w:val="20"/>
          <w:lang w:val="en-GB"/>
        </w:rPr>
      </w:pPr>
      <w:r w:rsidRPr="00D17A9B">
        <w:rPr>
          <w:rFonts w:ascii="Aptos" w:hAnsi="Aptos"/>
          <w:b/>
          <w:bCs/>
          <w:sz w:val="18"/>
          <w:szCs w:val="20"/>
          <w:lang w:val="en-GB"/>
        </w:rPr>
        <w:t>Responsibilities of the contractor companies and contractor employees</w:t>
      </w:r>
    </w:p>
    <w:p w14:paraId="20DC1F5C" w14:textId="77777777" w:rsidR="00E147BF" w:rsidRPr="00D17A9B" w:rsidRDefault="00E147BF" w:rsidP="00E147BF">
      <w:pPr>
        <w:jc w:val="both"/>
        <w:rPr>
          <w:rFonts w:ascii="Aptos" w:hAnsi="Aptos"/>
          <w:sz w:val="18"/>
          <w:szCs w:val="20"/>
          <w:lang w:val="en-GB"/>
        </w:rPr>
      </w:pPr>
    </w:p>
    <w:p w14:paraId="37ABDD45" w14:textId="77777777" w:rsidR="00E147BF" w:rsidRPr="00D17A9B" w:rsidRDefault="00E147BF" w:rsidP="00E147BF">
      <w:pPr>
        <w:jc w:val="both"/>
        <w:rPr>
          <w:rFonts w:ascii="Aptos" w:hAnsi="Aptos"/>
          <w:sz w:val="18"/>
          <w:szCs w:val="20"/>
          <w:lang w:val="en-GB"/>
        </w:rPr>
      </w:pPr>
      <w:r w:rsidRPr="00D17A9B">
        <w:rPr>
          <w:rFonts w:ascii="Aptos" w:hAnsi="Aptos"/>
          <w:sz w:val="18"/>
          <w:szCs w:val="20"/>
          <w:lang w:val="en-GB"/>
        </w:rPr>
        <w:t>Contractor employees must wear a clean overall upon entering Rhovan’s premises.</w:t>
      </w:r>
    </w:p>
    <w:p w14:paraId="57547988" w14:textId="77777777" w:rsidR="00E147BF" w:rsidRPr="00D17A9B" w:rsidRDefault="00E147BF" w:rsidP="00E147BF">
      <w:pPr>
        <w:jc w:val="both"/>
        <w:rPr>
          <w:rFonts w:ascii="Aptos" w:hAnsi="Aptos"/>
          <w:sz w:val="18"/>
          <w:szCs w:val="20"/>
          <w:lang w:val="en-GB"/>
        </w:rPr>
      </w:pPr>
      <w:r w:rsidRPr="00D17A9B">
        <w:rPr>
          <w:rFonts w:ascii="Aptos" w:hAnsi="Aptos"/>
          <w:sz w:val="18"/>
          <w:szCs w:val="20"/>
          <w:lang w:val="en-GB"/>
        </w:rPr>
        <w:t>No contractor employee working in a high risk area may leave Rhovan’s premises with a dirty overall.</w:t>
      </w:r>
    </w:p>
    <w:p w14:paraId="5EC72B99" w14:textId="77777777" w:rsidR="00E147BF" w:rsidRPr="00D17A9B" w:rsidRDefault="00E147BF" w:rsidP="00E147BF">
      <w:pPr>
        <w:jc w:val="both"/>
        <w:rPr>
          <w:rFonts w:ascii="Aptos" w:hAnsi="Aptos"/>
          <w:sz w:val="18"/>
          <w:szCs w:val="20"/>
          <w:lang w:val="en-GB"/>
        </w:rPr>
      </w:pPr>
      <w:r w:rsidRPr="00D17A9B">
        <w:rPr>
          <w:rFonts w:ascii="Aptos" w:hAnsi="Aptos"/>
          <w:sz w:val="18"/>
          <w:szCs w:val="20"/>
          <w:lang w:val="en-GB"/>
        </w:rPr>
        <w:t>It is the responsibility of the Contractor companies to make sure that their employees have an adequate number of overalls to ensure that they enter and exit Rhovan on a daily basis with a clean overall.</w:t>
      </w:r>
    </w:p>
    <w:p w14:paraId="19E07A94" w14:textId="77777777" w:rsidR="00E147BF" w:rsidRPr="00D17A9B" w:rsidRDefault="00E147BF" w:rsidP="00E147BF">
      <w:pPr>
        <w:jc w:val="both"/>
        <w:rPr>
          <w:rFonts w:ascii="Aptos" w:hAnsi="Aptos"/>
          <w:sz w:val="18"/>
          <w:szCs w:val="20"/>
          <w:lang w:val="en-GB"/>
        </w:rPr>
      </w:pPr>
      <w:r w:rsidRPr="00D17A9B">
        <w:rPr>
          <w:rFonts w:ascii="Aptos" w:hAnsi="Aptos"/>
          <w:sz w:val="18"/>
          <w:szCs w:val="20"/>
          <w:lang w:val="en-GB"/>
        </w:rPr>
        <w:t>Disciplinary action will be taken against any contractor employee / company who fails to adhere to the above.</w:t>
      </w:r>
    </w:p>
    <w:p w14:paraId="53CB4C1E" w14:textId="77777777" w:rsidR="00E147BF" w:rsidRPr="00D17A9B" w:rsidRDefault="00E147BF" w:rsidP="00E147BF">
      <w:pPr>
        <w:rPr>
          <w:rFonts w:ascii="Aptos" w:hAnsi="Aptos"/>
          <w:sz w:val="18"/>
          <w:szCs w:val="20"/>
          <w:lang w:val="en-GB"/>
        </w:rPr>
      </w:pPr>
    </w:p>
    <w:p w14:paraId="3933F843" w14:textId="77777777" w:rsidR="00E147BF" w:rsidRPr="00D17A9B" w:rsidRDefault="00E147BF" w:rsidP="00E147BF">
      <w:pPr>
        <w:rPr>
          <w:rFonts w:ascii="Aptos" w:hAnsi="Aptos"/>
          <w:sz w:val="18"/>
          <w:szCs w:val="20"/>
          <w:lang w:val="en-GB"/>
        </w:rPr>
      </w:pPr>
      <w:r w:rsidRPr="00D17A9B">
        <w:rPr>
          <w:rFonts w:ascii="Aptos" w:hAnsi="Aptos"/>
          <w:sz w:val="18"/>
          <w:szCs w:val="20"/>
          <w:lang w:val="en-GB"/>
        </w:rPr>
        <w:t>The following process must be followed when providing a sample for biological monitoring – Vanadium purposes:</w:t>
      </w:r>
    </w:p>
    <w:p w14:paraId="19C7E242" w14:textId="77777777" w:rsidR="00E147BF" w:rsidRPr="00D17A9B" w:rsidRDefault="00E147BF" w:rsidP="00E147BF">
      <w:pPr>
        <w:rPr>
          <w:rFonts w:ascii="Palatino Linotype" w:hAnsi="Palatino Linotype"/>
          <w:sz w:val="18"/>
          <w:szCs w:val="20"/>
          <w:lang w:val="en-GB"/>
        </w:rPr>
      </w:pPr>
    </w:p>
    <w:p w14:paraId="243FAF22" w14:textId="77777777" w:rsidR="00E147BF" w:rsidRPr="00D17A9B" w:rsidRDefault="00E147BF" w:rsidP="00E147BF">
      <w:pPr>
        <w:rPr>
          <w:rFonts w:ascii="Palatino Linotype" w:hAnsi="Palatino Linotype"/>
          <w:sz w:val="18"/>
          <w:szCs w:val="20"/>
          <w:lang w:val="en-GB"/>
        </w:rPr>
      </w:pPr>
    </w:p>
    <w:p w14:paraId="3A2E64D2" w14:textId="77777777" w:rsidR="00E147BF" w:rsidRPr="00D17A9B" w:rsidRDefault="00E147BF" w:rsidP="00E147BF">
      <w:pPr>
        <w:rPr>
          <w:rFonts w:ascii="Palatino Linotype" w:hAnsi="Palatino Linotype"/>
          <w:sz w:val="18"/>
          <w:szCs w:val="20"/>
          <w:lang w:val="en-GB"/>
        </w:rPr>
      </w:pPr>
    </w:p>
    <w:p w14:paraId="20DEB258" w14:textId="77777777" w:rsidR="00E147BF" w:rsidRPr="00D17A9B" w:rsidRDefault="00E147BF" w:rsidP="00E147BF">
      <w:pPr>
        <w:rPr>
          <w:rFonts w:ascii="Palatino Linotype" w:hAnsi="Palatino Linotype"/>
          <w:sz w:val="18"/>
          <w:szCs w:val="20"/>
          <w:lang w:val="en-GB"/>
        </w:rPr>
      </w:pPr>
    </w:p>
    <w:p w14:paraId="73FAF592" w14:textId="77777777" w:rsidR="003E185B" w:rsidRPr="00D17A9B" w:rsidRDefault="003E185B" w:rsidP="00E147BF">
      <w:pPr>
        <w:rPr>
          <w:rFonts w:ascii="Palatino Linotype" w:hAnsi="Palatino Linotype"/>
          <w:sz w:val="18"/>
          <w:szCs w:val="20"/>
          <w:lang w:val="en-GB"/>
        </w:rPr>
      </w:pPr>
    </w:p>
    <w:p w14:paraId="42981E5D" w14:textId="77777777" w:rsidR="003E185B" w:rsidRPr="00D17A9B" w:rsidRDefault="003E185B" w:rsidP="00E147BF">
      <w:pPr>
        <w:rPr>
          <w:rFonts w:ascii="Palatino Linotype" w:hAnsi="Palatino Linotype"/>
          <w:sz w:val="18"/>
          <w:szCs w:val="20"/>
          <w:lang w:val="en-GB"/>
        </w:rPr>
      </w:pPr>
    </w:p>
    <w:p w14:paraId="644341B7" w14:textId="77777777" w:rsidR="003E185B" w:rsidRPr="00D17A9B" w:rsidRDefault="003E185B" w:rsidP="00E147BF">
      <w:pPr>
        <w:rPr>
          <w:rFonts w:ascii="Palatino Linotype" w:hAnsi="Palatino Linotype"/>
          <w:sz w:val="18"/>
          <w:szCs w:val="20"/>
          <w:lang w:val="en-GB"/>
        </w:rPr>
      </w:pPr>
    </w:p>
    <w:p w14:paraId="51DE12FA" w14:textId="77777777" w:rsidR="003E185B" w:rsidRPr="00D17A9B" w:rsidRDefault="003E185B" w:rsidP="00E147BF">
      <w:pPr>
        <w:rPr>
          <w:rFonts w:ascii="Palatino Linotype" w:hAnsi="Palatino Linotype"/>
          <w:sz w:val="18"/>
          <w:szCs w:val="20"/>
          <w:lang w:val="en-GB"/>
        </w:rPr>
      </w:pPr>
    </w:p>
    <w:p w14:paraId="1F5A9265" w14:textId="77777777" w:rsidR="003E185B" w:rsidRPr="00D17A9B" w:rsidRDefault="003E185B" w:rsidP="00E147BF">
      <w:pPr>
        <w:rPr>
          <w:rFonts w:ascii="Palatino Linotype" w:hAnsi="Palatino Linotype"/>
          <w:sz w:val="18"/>
          <w:szCs w:val="20"/>
          <w:lang w:val="en-GB"/>
        </w:rPr>
      </w:pPr>
    </w:p>
    <w:p w14:paraId="53BFC5F6" w14:textId="77777777" w:rsidR="00E147BF" w:rsidRPr="00D17A9B" w:rsidRDefault="00E147BF" w:rsidP="00E147BF">
      <w:pPr>
        <w:rPr>
          <w:rFonts w:ascii="Palatino Linotype" w:hAnsi="Palatino Linotype"/>
          <w:sz w:val="18"/>
          <w:szCs w:val="20"/>
          <w:lang w:val="en-GB"/>
        </w:rPr>
      </w:pPr>
    </w:p>
    <w:p w14:paraId="7F1A534B" w14:textId="3BBBFD54" w:rsidR="00E147BF" w:rsidRPr="00D17A9B" w:rsidRDefault="00F37958" w:rsidP="00E147BF">
      <w:pPr>
        <w:jc w:val="center"/>
        <w:rPr>
          <w:rFonts w:ascii="Palatino Linotype" w:hAnsi="Palatino Linotype"/>
          <w:sz w:val="18"/>
          <w:szCs w:val="20"/>
          <w:lang w:val="en-GB"/>
        </w:rPr>
      </w:pPr>
      <w:r w:rsidRPr="00D17A9B">
        <w:rPr>
          <w:rFonts w:ascii="Palatino Linotype" w:hAnsi="Palatino Linotype"/>
          <w:noProof/>
          <w:sz w:val="18"/>
          <w:szCs w:val="20"/>
          <w:lang w:val="en-GB"/>
        </w:rPr>
        <w:drawing>
          <wp:inline distT="0" distB="0" distL="0" distR="0" wp14:anchorId="463F2406" wp14:editId="7269B648">
            <wp:extent cx="6179689" cy="8398648"/>
            <wp:effectExtent l="0" t="0" r="0" b="2540"/>
            <wp:docPr id="10100401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191060" cy="8414102"/>
                    </a:xfrm>
                    <a:prstGeom prst="rect">
                      <a:avLst/>
                    </a:prstGeom>
                    <a:noFill/>
                    <a:ln>
                      <a:noFill/>
                    </a:ln>
                  </pic:spPr>
                </pic:pic>
              </a:graphicData>
            </a:graphic>
          </wp:inline>
        </w:drawing>
      </w:r>
    </w:p>
    <w:p w14:paraId="6B93DB68" w14:textId="45B6A486" w:rsidR="00305578" w:rsidRPr="00320584" w:rsidRDefault="00F37958" w:rsidP="00F37958">
      <w:pPr>
        <w:jc w:val="center"/>
        <w:rPr>
          <w:rFonts w:ascii="Palatino Linotype" w:hAnsi="Palatino Linotype"/>
          <w:sz w:val="18"/>
          <w:szCs w:val="20"/>
          <w:lang w:val="en-GB"/>
        </w:rPr>
      </w:pPr>
      <w:r w:rsidRPr="00F37958">
        <w:rPr>
          <w:rFonts w:ascii="Palatino Linotype" w:hAnsi="Palatino Linotype"/>
          <w:noProof/>
          <w:sz w:val="18"/>
          <w:szCs w:val="20"/>
          <w:lang w:val="en-GB"/>
        </w:rPr>
        <w:drawing>
          <wp:inline distT="0" distB="0" distL="0" distR="0" wp14:anchorId="38181B61" wp14:editId="1AE7B27A">
            <wp:extent cx="6008961" cy="8436086"/>
            <wp:effectExtent l="0" t="0" r="0" b="3175"/>
            <wp:docPr id="161738054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14143" cy="8443360"/>
                    </a:xfrm>
                    <a:prstGeom prst="rect">
                      <a:avLst/>
                    </a:prstGeom>
                    <a:noFill/>
                    <a:ln>
                      <a:noFill/>
                    </a:ln>
                  </pic:spPr>
                </pic:pic>
              </a:graphicData>
            </a:graphic>
          </wp:inline>
        </w:drawing>
      </w:r>
    </w:p>
    <w:sectPr w:rsidR="00305578" w:rsidRPr="00320584" w:rsidSect="00D3413E">
      <w:headerReference w:type="default" r:id="rId28"/>
      <w:footerReference w:type="default" r:id="rId29"/>
      <w:pgSz w:w="11906" w:h="16838" w:code="9"/>
      <w:pgMar w:top="567" w:right="567" w:bottom="567" w:left="567"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8763C9" w14:textId="77777777" w:rsidR="00001E0B" w:rsidRDefault="00001E0B" w:rsidP="006D3400">
      <w:r>
        <w:separator/>
      </w:r>
    </w:p>
  </w:endnote>
  <w:endnote w:type="continuationSeparator" w:id="0">
    <w:p w14:paraId="2E903600" w14:textId="77777777" w:rsidR="00001E0B" w:rsidRDefault="00001E0B" w:rsidP="006D34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utiger 45 Light">
    <w:altName w:val="Corbel"/>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ADB67" w14:textId="229B341B" w:rsidR="003263AF" w:rsidRPr="00F37958" w:rsidRDefault="003263AF" w:rsidP="003263AF">
    <w:pPr>
      <w:pStyle w:val="Footer"/>
      <w:tabs>
        <w:tab w:val="clear" w:pos="4513"/>
        <w:tab w:val="clear" w:pos="9026"/>
        <w:tab w:val="right" w:pos="10773"/>
      </w:tabs>
      <w:ind w:right="-874"/>
      <w:rPr>
        <w:rFonts w:ascii="Aptos" w:hAnsi="Aptos"/>
        <w:sz w:val="14"/>
      </w:rPr>
    </w:pPr>
    <w:r w:rsidRPr="00F37958">
      <w:rPr>
        <w:rFonts w:ascii="Aptos" w:hAnsi="Aptos"/>
        <w:sz w:val="14"/>
      </w:rPr>
      <w:t xml:space="preserve">Page </w:t>
    </w:r>
    <w:r w:rsidRPr="00F37958">
      <w:rPr>
        <w:rFonts w:ascii="Aptos" w:hAnsi="Aptos"/>
        <w:sz w:val="14"/>
      </w:rPr>
      <w:fldChar w:fldCharType="begin"/>
    </w:r>
    <w:r w:rsidRPr="00F37958">
      <w:rPr>
        <w:rFonts w:ascii="Aptos" w:hAnsi="Aptos"/>
        <w:sz w:val="14"/>
      </w:rPr>
      <w:instrText xml:space="preserve"> PAGE  \* Arabic  \* MERGEFORMAT </w:instrText>
    </w:r>
    <w:r w:rsidRPr="00F37958">
      <w:rPr>
        <w:rFonts w:ascii="Aptos" w:hAnsi="Aptos"/>
        <w:sz w:val="14"/>
      </w:rPr>
      <w:fldChar w:fldCharType="separate"/>
    </w:r>
    <w:r w:rsidR="00A77EF8" w:rsidRPr="00F37958">
      <w:rPr>
        <w:rFonts w:ascii="Aptos" w:hAnsi="Aptos"/>
        <w:noProof/>
        <w:sz w:val="14"/>
      </w:rPr>
      <w:t>8</w:t>
    </w:r>
    <w:r w:rsidRPr="00F37958">
      <w:rPr>
        <w:rFonts w:ascii="Aptos" w:hAnsi="Aptos"/>
        <w:sz w:val="14"/>
      </w:rPr>
      <w:fldChar w:fldCharType="end"/>
    </w:r>
    <w:r w:rsidRPr="00F37958">
      <w:rPr>
        <w:rFonts w:ascii="Aptos" w:hAnsi="Aptos"/>
        <w:sz w:val="14"/>
      </w:rPr>
      <w:t xml:space="preserve"> of </w:t>
    </w:r>
    <w:r w:rsidRPr="00F37958">
      <w:rPr>
        <w:rFonts w:ascii="Aptos" w:hAnsi="Aptos"/>
        <w:sz w:val="14"/>
      </w:rPr>
      <w:fldChar w:fldCharType="begin"/>
    </w:r>
    <w:r w:rsidRPr="00F37958">
      <w:rPr>
        <w:rFonts w:ascii="Aptos" w:hAnsi="Aptos"/>
        <w:sz w:val="14"/>
      </w:rPr>
      <w:instrText xml:space="preserve"> NUMPAGES  \* Arabic  \* MERGEFORMAT </w:instrText>
    </w:r>
    <w:r w:rsidRPr="00F37958">
      <w:rPr>
        <w:rFonts w:ascii="Aptos" w:hAnsi="Aptos"/>
        <w:sz w:val="14"/>
      </w:rPr>
      <w:fldChar w:fldCharType="separate"/>
    </w:r>
    <w:r w:rsidR="00A77EF8" w:rsidRPr="00F37958">
      <w:rPr>
        <w:rFonts w:ascii="Aptos" w:hAnsi="Aptos"/>
        <w:noProof/>
        <w:sz w:val="14"/>
      </w:rPr>
      <w:t>8</w:t>
    </w:r>
    <w:r w:rsidRPr="00F37958">
      <w:rPr>
        <w:rFonts w:ascii="Aptos" w:hAnsi="Aptos"/>
        <w:sz w:val="14"/>
      </w:rPr>
      <w:fldChar w:fldCharType="end"/>
    </w:r>
    <w:r w:rsidRPr="00F37958">
      <w:rPr>
        <w:rFonts w:ascii="Aptos" w:hAnsi="Aptos"/>
        <w:sz w:val="14"/>
      </w:rPr>
      <w:tab/>
      <w:t>Uncontrolled with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5044DD" w14:textId="77777777" w:rsidR="00001E0B" w:rsidRDefault="00001E0B" w:rsidP="006D3400">
      <w:r>
        <w:separator/>
      </w:r>
    </w:p>
  </w:footnote>
  <w:footnote w:type="continuationSeparator" w:id="0">
    <w:p w14:paraId="71185367" w14:textId="77777777" w:rsidR="00001E0B" w:rsidRDefault="00001E0B" w:rsidP="006D34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1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57" w:type="dxa"/>
        <w:left w:w="57" w:type="dxa"/>
        <w:bottom w:w="57" w:type="dxa"/>
        <w:right w:w="57" w:type="dxa"/>
      </w:tblCellMar>
      <w:tblLook w:val="00A0" w:firstRow="1" w:lastRow="0" w:firstColumn="1" w:lastColumn="0" w:noHBand="0" w:noVBand="0"/>
    </w:tblPr>
    <w:tblGrid>
      <w:gridCol w:w="2547"/>
      <w:gridCol w:w="2495"/>
      <w:gridCol w:w="5868"/>
    </w:tblGrid>
    <w:tr w:rsidR="006D3400" w:rsidRPr="002D5F28" w14:paraId="39F5EDE3" w14:textId="77777777" w:rsidTr="00A4481E">
      <w:trPr>
        <w:jc w:val="center"/>
      </w:trPr>
      <w:tc>
        <w:tcPr>
          <w:tcW w:w="10910" w:type="dxa"/>
          <w:gridSpan w:val="3"/>
          <w:tcBorders>
            <w:top w:val="single" w:sz="4" w:space="0" w:color="808080"/>
            <w:left w:val="single" w:sz="4" w:space="0" w:color="808080"/>
            <w:bottom w:val="single" w:sz="4" w:space="0" w:color="808080"/>
            <w:right w:val="single" w:sz="4" w:space="0" w:color="808080"/>
          </w:tcBorders>
          <w:shd w:val="clear" w:color="auto" w:fill="E7E6E6" w:themeFill="background2"/>
          <w:vAlign w:val="center"/>
          <w:hideMark/>
        </w:tcPr>
        <w:p w14:paraId="42CC7D76" w14:textId="77777777" w:rsidR="006D3400" w:rsidRPr="002D5F28" w:rsidRDefault="006D3400">
          <w:pPr>
            <w:pStyle w:val="Header"/>
            <w:jc w:val="center"/>
            <w:rPr>
              <w:rFonts w:ascii="Palatino Linotype" w:hAnsi="Palatino Linotype" w:cs="Arial"/>
              <w:b/>
              <w:sz w:val="32"/>
              <w:szCs w:val="32"/>
              <w:lang w:val="en-GB" w:eastAsia="en-US"/>
            </w:rPr>
          </w:pPr>
          <w:r w:rsidRPr="002D5F28">
            <w:rPr>
              <w:rFonts w:ascii="Palatino Linotype" w:hAnsi="Palatino Linotype" w:cs="Arial"/>
              <w:b/>
              <w:sz w:val="32"/>
              <w:szCs w:val="32"/>
              <w:lang w:val="en-GB"/>
            </w:rPr>
            <w:t>Rhovan</w:t>
          </w:r>
        </w:p>
      </w:tc>
    </w:tr>
    <w:tr w:rsidR="006D3400" w:rsidRPr="002D5F28" w14:paraId="75345157" w14:textId="77777777" w:rsidTr="00905AF8">
      <w:trPr>
        <w:jc w:val="center"/>
      </w:trPr>
      <w:tc>
        <w:tcPr>
          <w:tcW w:w="2547" w:type="dxa"/>
          <w:tcBorders>
            <w:top w:val="single" w:sz="4" w:space="0" w:color="808080"/>
            <w:left w:val="single" w:sz="4" w:space="0" w:color="808080"/>
            <w:bottom w:val="single" w:sz="4" w:space="0" w:color="808080"/>
            <w:right w:val="single" w:sz="4" w:space="0" w:color="808080"/>
          </w:tcBorders>
          <w:vAlign w:val="center"/>
          <w:hideMark/>
        </w:tcPr>
        <w:p w14:paraId="2AB3E506" w14:textId="77777777" w:rsidR="006D3400" w:rsidRPr="00F37958" w:rsidRDefault="006D3400">
          <w:pPr>
            <w:pStyle w:val="Header"/>
            <w:rPr>
              <w:rFonts w:ascii="Aptos" w:hAnsi="Aptos" w:cs="Arial"/>
              <w:b/>
              <w:sz w:val="14"/>
              <w:szCs w:val="16"/>
              <w:lang w:val="en-GB" w:eastAsia="en-US"/>
            </w:rPr>
          </w:pPr>
          <w:r w:rsidRPr="00F37958">
            <w:rPr>
              <w:rFonts w:ascii="Aptos" w:hAnsi="Aptos" w:cs="Arial"/>
              <w:b/>
              <w:sz w:val="14"/>
              <w:szCs w:val="16"/>
              <w:lang w:val="en-GB"/>
            </w:rPr>
            <w:t>SAP DMS Reference Number</w:t>
          </w:r>
        </w:p>
      </w:tc>
      <w:tc>
        <w:tcPr>
          <w:tcW w:w="2495" w:type="dxa"/>
          <w:tcBorders>
            <w:top w:val="single" w:sz="4" w:space="0" w:color="808080"/>
            <w:left w:val="single" w:sz="4" w:space="0" w:color="808080"/>
            <w:bottom w:val="single" w:sz="4" w:space="0" w:color="808080"/>
            <w:right w:val="single" w:sz="4" w:space="0" w:color="808080"/>
          </w:tcBorders>
          <w:vAlign w:val="center"/>
          <w:hideMark/>
        </w:tcPr>
        <w:p w14:paraId="5265DC90" w14:textId="3436EC37" w:rsidR="006D3400" w:rsidRPr="00F37958" w:rsidRDefault="006D3400">
          <w:pPr>
            <w:pStyle w:val="Header"/>
            <w:rPr>
              <w:rFonts w:ascii="Aptos" w:hAnsi="Aptos" w:cs="Arial"/>
              <w:sz w:val="14"/>
              <w:szCs w:val="16"/>
              <w:lang w:val="en-GB" w:eastAsia="en-US"/>
            </w:rPr>
          </w:pPr>
          <w:r w:rsidRPr="00F37958">
            <w:rPr>
              <w:rFonts w:ascii="Aptos" w:hAnsi="Aptos" w:cs="Arial"/>
              <w:sz w:val="14"/>
              <w:szCs w:val="16"/>
              <w:lang w:val="en-GB"/>
            </w:rPr>
            <w:t>RHO/</w:t>
          </w:r>
          <w:r w:rsidR="00D55885" w:rsidRPr="00F37958">
            <w:rPr>
              <w:rFonts w:ascii="Aptos" w:hAnsi="Aptos" w:cs="Arial"/>
              <w:sz w:val="14"/>
              <w:szCs w:val="16"/>
              <w:lang w:val="en-GB"/>
            </w:rPr>
            <w:t>HSE</w:t>
          </w:r>
          <w:r w:rsidR="003E19DF" w:rsidRPr="00F37958">
            <w:rPr>
              <w:rFonts w:ascii="Aptos" w:hAnsi="Aptos" w:cs="Arial"/>
              <w:sz w:val="14"/>
              <w:szCs w:val="16"/>
              <w:lang w:val="en-GB"/>
            </w:rPr>
            <w:t>Q</w:t>
          </w:r>
          <w:r w:rsidRPr="00F37958">
            <w:rPr>
              <w:rFonts w:ascii="Aptos" w:hAnsi="Aptos" w:cs="Arial"/>
              <w:sz w:val="14"/>
              <w:szCs w:val="16"/>
              <w:lang w:val="en-GB"/>
            </w:rPr>
            <w:t>/PRO/</w:t>
          </w:r>
          <w:r w:rsidR="00D55885" w:rsidRPr="00F37958">
            <w:rPr>
              <w:rFonts w:ascii="Aptos" w:hAnsi="Aptos" w:cs="Arial"/>
              <w:sz w:val="14"/>
              <w:szCs w:val="16"/>
              <w:lang w:val="en-GB"/>
            </w:rPr>
            <w:t>014</w:t>
          </w:r>
          <w:r w:rsidRPr="00F37958">
            <w:rPr>
              <w:rFonts w:ascii="Aptos" w:hAnsi="Aptos" w:cs="Arial"/>
              <w:sz w:val="14"/>
              <w:szCs w:val="16"/>
              <w:lang w:val="en-GB"/>
            </w:rPr>
            <w:t>/F/</w:t>
          </w:r>
          <w:r w:rsidR="00D55885" w:rsidRPr="00F37958">
            <w:rPr>
              <w:rFonts w:ascii="Aptos" w:hAnsi="Aptos" w:cs="Arial"/>
              <w:sz w:val="14"/>
              <w:szCs w:val="16"/>
              <w:lang w:val="en-GB"/>
            </w:rPr>
            <w:t>020</w:t>
          </w:r>
        </w:p>
        <w:p w14:paraId="28CB61CC" w14:textId="77777777" w:rsidR="006D3400" w:rsidRPr="00F37958" w:rsidRDefault="00D55885" w:rsidP="007B3DDC">
          <w:pPr>
            <w:pStyle w:val="Header"/>
            <w:rPr>
              <w:rFonts w:ascii="Aptos" w:hAnsi="Aptos" w:cs="Arial"/>
              <w:sz w:val="14"/>
              <w:szCs w:val="16"/>
              <w:lang w:val="en-GB" w:eastAsia="en-US"/>
            </w:rPr>
          </w:pPr>
          <w:r w:rsidRPr="00F37958">
            <w:rPr>
              <w:rFonts w:ascii="Aptos" w:hAnsi="Aptos" w:cs="Arial"/>
              <w:sz w:val="14"/>
              <w:szCs w:val="16"/>
              <w:lang w:val="en-GB"/>
            </w:rPr>
            <w:t>100</w:t>
          </w:r>
          <w:r w:rsidR="00DC1E9A" w:rsidRPr="00F37958">
            <w:rPr>
              <w:rFonts w:ascii="Aptos" w:hAnsi="Aptos" w:cs="Arial"/>
              <w:sz w:val="14"/>
              <w:szCs w:val="16"/>
              <w:lang w:val="en-GB"/>
            </w:rPr>
            <w:t>0</w:t>
          </w:r>
          <w:r w:rsidRPr="00F37958">
            <w:rPr>
              <w:rFonts w:ascii="Aptos" w:hAnsi="Aptos" w:cs="Arial"/>
              <w:sz w:val="14"/>
              <w:szCs w:val="16"/>
              <w:lang w:val="en-GB"/>
            </w:rPr>
            <w:t>1415</w:t>
          </w:r>
          <w:r w:rsidR="007B3DDC" w:rsidRPr="00F37958">
            <w:rPr>
              <w:rFonts w:ascii="Aptos" w:hAnsi="Aptos" w:cs="Arial"/>
              <w:sz w:val="14"/>
              <w:szCs w:val="16"/>
              <w:lang w:val="en-GB"/>
            </w:rPr>
            <w:t>3</w:t>
          </w:r>
          <w:r w:rsidRPr="00F37958">
            <w:rPr>
              <w:rFonts w:ascii="Aptos" w:hAnsi="Aptos" w:cs="Arial"/>
              <w:sz w:val="14"/>
              <w:szCs w:val="16"/>
              <w:lang w:val="en-GB"/>
            </w:rPr>
            <w:t>03</w:t>
          </w:r>
        </w:p>
      </w:tc>
      <w:tc>
        <w:tcPr>
          <w:tcW w:w="5868" w:type="dxa"/>
          <w:vMerge w:val="restart"/>
          <w:tcBorders>
            <w:top w:val="single" w:sz="4" w:space="0" w:color="808080"/>
            <w:left w:val="single" w:sz="4" w:space="0" w:color="808080"/>
            <w:bottom w:val="single" w:sz="4" w:space="0" w:color="808080"/>
            <w:right w:val="single" w:sz="4" w:space="0" w:color="808080"/>
          </w:tcBorders>
          <w:vAlign w:val="center"/>
        </w:tcPr>
        <w:p w14:paraId="1D738EA7" w14:textId="6BF2F2BA" w:rsidR="006D3400" w:rsidRPr="00F37958" w:rsidRDefault="00B319BC" w:rsidP="00953C9A">
          <w:pPr>
            <w:pStyle w:val="Header"/>
            <w:jc w:val="center"/>
            <w:rPr>
              <w:rFonts w:ascii="Aptos" w:hAnsi="Aptos" w:cs="Arial"/>
              <w:b/>
              <w:sz w:val="20"/>
              <w:szCs w:val="16"/>
              <w:lang w:val="en-GB" w:eastAsia="en-US"/>
            </w:rPr>
          </w:pPr>
          <w:r w:rsidRPr="00F37958">
            <w:rPr>
              <w:rFonts w:ascii="Aptos" w:hAnsi="Aptos" w:cs="Arial"/>
              <w:b/>
              <w:sz w:val="20"/>
              <w:szCs w:val="16"/>
              <w:lang w:val="en-GB" w:eastAsia="en-US"/>
            </w:rPr>
            <w:t xml:space="preserve">Contractors </w:t>
          </w:r>
          <w:r w:rsidR="009D578F" w:rsidRPr="00F37958">
            <w:rPr>
              <w:rFonts w:ascii="Aptos" w:hAnsi="Aptos" w:cs="Arial"/>
              <w:b/>
              <w:sz w:val="20"/>
              <w:szCs w:val="16"/>
              <w:lang w:val="en-GB" w:eastAsia="en-US"/>
            </w:rPr>
            <w:t>General Information</w:t>
          </w:r>
        </w:p>
      </w:tc>
    </w:tr>
    <w:tr w:rsidR="006D3400" w:rsidRPr="002D5F28" w14:paraId="3205C976" w14:textId="77777777" w:rsidTr="00905AF8">
      <w:trPr>
        <w:jc w:val="center"/>
      </w:trPr>
      <w:tc>
        <w:tcPr>
          <w:tcW w:w="2547" w:type="dxa"/>
          <w:tcBorders>
            <w:top w:val="single" w:sz="4" w:space="0" w:color="808080"/>
            <w:left w:val="single" w:sz="4" w:space="0" w:color="808080"/>
            <w:bottom w:val="single" w:sz="4" w:space="0" w:color="808080"/>
            <w:right w:val="single" w:sz="4" w:space="0" w:color="808080"/>
          </w:tcBorders>
          <w:vAlign w:val="center"/>
          <w:hideMark/>
        </w:tcPr>
        <w:p w14:paraId="73216B0B" w14:textId="77777777" w:rsidR="006D3400" w:rsidRPr="00F37958" w:rsidRDefault="006D3400">
          <w:pPr>
            <w:pStyle w:val="Header"/>
            <w:rPr>
              <w:rFonts w:ascii="Aptos" w:hAnsi="Aptos" w:cs="Arial"/>
              <w:b/>
              <w:sz w:val="14"/>
              <w:szCs w:val="16"/>
              <w:lang w:val="en-GB" w:eastAsia="en-US"/>
            </w:rPr>
          </w:pPr>
          <w:r w:rsidRPr="00F37958">
            <w:rPr>
              <w:rFonts w:ascii="Aptos" w:hAnsi="Aptos" w:cs="Arial"/>
              <w:b/>
              <w:sz w:val="14"/>
              <w:szCs w:val="16"/>
              <w:lang w:val="en-GB"/>
            </w:rPr>
            <w:t>Implementation Date</w:t>
          </w:r>
        </w:p>
      </w:tc>
      <w:tc>
        <w:tcPr>
          <w:tcW w:w="2495" w:type="dxa"/>
          <w:tcBorders>
            <w:top w:val="single" w:sz="4" w:space="0" w:color="808080"/>
            <w:left w:val="single" w:sz="4" w:space="0" w:color="808080"/>
            <w:bottom w:val="single" w:sz="4" w:space="0" w:color="808080"/>
            <w:right w:val="single" w:sz="4" w:space="0" w:color="808080"/>
          </w:tcBorders>
          <w:vAlign w:val="center"/>
          <w:hideMark/>
        </w:tcPr>
        <w:p w14:paraId="64146953" w14:textId="77777777" w:rsidR="006D3400" w:rsidRPr="00F37958" w:rsidRDefault="00D55885" w:rsidP="00D55885">
          <w:pPr>
            <w:widowControl w:val="0"/>
            <w:snapToGrid w:val="0"/>
            <w:rPr>
              <w:rFonts w:ascii="Aptos" w:hAnsi="Aptos" w:cs="Arial"/>
              <w:sz w:val="14"/>
              <w:szCs w:val="16"/>
              <w:lang w:val="en-GB" w:eastAsia="en-US"/>
            </w:rPr>
          </w:pPr>
          <w:r w:rsidRPr="00F37958">
            <w:rPr>
              <w:rFonts w:ascii="Aptos" w:hAnsi="Aptos" w:cs="Arial"/>
              <w:sz w:val="14"/>
              <w:szCs w:val="16"/>
              <w:lang w:val="en-GB" w:eastAsia="en-US"/>
            </w:rPr>
            <w:t>04 May 2015</w:t>
          </w:r>
        </w:p>
      </w:tc>
      <w:tc>
        <w:tcPr>
          <w:tcW w:w="5868" w:type="dxa"/>
          <w:vMerge/>
          <w:tcBorders>
            <w:top w:val="single" w:sz="4" w:space="0" w:color="808080"/>
            <w:left w:val="single" w:sz="4" w:space="0" w:color="808080"/>
            <w:bottom w:val="single" w:sz="4" w:space="0" w:color="808080"/>
            <w:right w:val="single" w:sz="4" w:space="0" w:color="808080"/>
          </w:tcBorders>
          <w:vAlign w:val="center"/>
          <w:hideMark/>
        </w:tcPr>
        <w:p w14:paraId="7E197761" w14:textId="77777777" w:rsidR="006D3400" w:rsidRPr="002D5F28" w:rsidRDefault="006D3400">
          <w:pPr>
            <w:rPr>
              <w:rFonts w:ascii="Palatino Linotype" w:hAnsi="Palatino Linotype" w:cs="Arial"/>
              <w:b/>
              <w:sz w:val="16"/>
              <w:szCs w:val="16"/>
              <w:lang w:val="en-GB" w:eastAsia="en-US"/>
            </w:rPr>
          </w:pPr>
        </w:p>
      </w:tc>
    </w:tr>
    <w:tr w:rsidR="006D3400" w:rsidRPr="002D5F28" w14:paraId="6A642414" w14:textId="77777777" w:rsidTr="00905AF8">
      <w:trPr>
        <w:jc w:val="center"/>
      </w:trPr>
      <w:tc>
        <w:tcPr>
          <w:tcW w:w="2547" w:type="dxa"/>
          <w:tcBorders>
            <w:top w:val="single" w:sz="4" w:space="0" w:color="808080"/>
            <w:left w:val="single" w:sz="4" w:space="0" w:color="808080"/>
            <w:bottom w:val="single" w:sz="4" w:space="0" w:color="808080"/>
            <w:right w:val="single" w:sz="4" w:space="0" w:color="808080"/>
          </w:tcBorders>
          <w:vAlign w:val="center"/>
          <w:hideMark/>
        </w:tcPr>
        <w:p w14:paraId="230E8C36" w14:textId="77777777" w:rsidR="006D3400" w:rsidRPr="00F37958" w:rsidRDefault="006D3400">
          <w:pPr>
            <w:pStyle w:val="Header"/>
            <w:rPr>
              <w:rFonts w:ascii="Aptos" w:hAnsi="Aptos" w:cs="Arial"/>
              <w:b/>
              <w:sz w:val="14"/>
              <w:szCs w:val="16"/>
              <w:lang w:val="en-GB" w:eastAsia="en-US"/>
            </w:rPr>
          </w:pPr>
          <w:r w:rsidRPr="00F37958">
            <w:rPr>
              <w:rFonts w:ascii="Aptos" w:hAnsi="Aptos" w:cs="Arial"/>
              <w:b/>
              <w:sz w:val="14"/>
              <w:szCs w:val="16"/>
              <w:lang w:val="en-GB"/>
            </w:rPr>
            <w:t>Revision / Amendment Number</w:t>
          </w:r>
        </w:p>
      </w:tc>
      <w:tc>
        <w:tcPr>
          <w:tcW w:w="2495" w:type="dxa"/>
          <w:tcBorders>
            <w:top w:val="single" w:sz="4" w:space="0" w:color="808080"/>
            <w:left w:val="single" w:sz="4" w:space="0" w:color="808080"/>
            <w:bottom w:val="single" w:sz="4" w:space="0" w:color="808080"/>
            <w:right w:val="single" w:sz="4" w:space="0" w:color="808080"/>
          </w:tcBorders>
          <w:vAlign w:val="center"/>
          <w:hideMark/>
        </w:tcPr>
        <w:p w14:paraId="0025AD04" w14:textId="2746C6D9" w:rsidR="006D3400" w:rsidRPr="00F37958" w:rsidRDefault="00B0299D" w:rsidP="00CE275E">
          <w:pPr>
            <w:widowControl w:val="0"/>
            <w:snapToGrid w:val="0"/>
            <w:rPr>
              <w:rFonts w:ascii="Aptos" w:hAnsi="Aptos" w:cs="Arial"/>
              <w:sz w:val="14"/>
              <w:szCs w:val="16"/>
              <w:lang w:val="en-GB" w:eastAsia="en-US"/>
            </w:rPr>
          </w:pPr>
          <w:r>
            <w:rPr>
              <w:rFonts w:ascii="Aptos" w:hAnsi="Aptos" w:cs="Arial"/>
              <w:sz w:val="14"/>
              <w:szCs w:val="16"/>
              <w:lang w:val="en-GB"/>
            </w:rPr>
            <w:t>16</w:t>
          </w:r>
        </w:p>
      </w:tc>
      <w:tc>
        <w:tcPr>
          <w:tcW w:w="5868" w:type="dxa"/>
          <w:vMerge/>
          <w:tcBorders>
            <w:top w:val="single" w:sz="4" w:space="0" w:color="808080"/>
            <w:left w:val="single" w:sz="4" w:space="0" w:color="808080"/>
            <w:bottom w:val="single" w:sz="4" w:space="0" w:color="808080"/>
            <w:right w:val="single" w:sz="4" w:space="0" w:color="808080"/>
          </w:tcBorders>
          <w:vAlign w:val="center"/>
          <w:hideMark/>
        </w:tcPr>
        <w:p w14:paraId="406B2B2D" w14:textId="77777777" w:rsidR="006D3400" w:rsidRPr="002D5F28" w:rsidRDefault="006D3400">
          <w:pPr>
            <w:rPr>
              <w:rFonts w:ascii="Palatino Linotype" w:hAnsi="Palatino Linotype" w:cs="Arial"/>
              <w:b/>
              <w:sz w:val="16"/>
              <w:szCs w:val="16"/>
              <w:lang w:val="en-GB" w:eastAsia="en-US"/>
            </w:rPr>
          </w:pPr>
        </w:p>
      </w:tc>
    </w:tr>
    <w:tr w:rsidR="006D3400" w:rsidRPr="002D5F28" w14:paraId="2B5F4CB9" w14:textId="77777777" w:rsidTr="00905AF8">
      <w:trPr>
        <w:trHeight w:val="70"/>
        <w:jc w:val="center"/>
      </w:trPr>
      <w:tc>
        <w:tcPr>
          <w:tcW w:w="2547" w:type="dxa"/>
          <w:tcBorders>
            <w:top w:val="single" w:sz="4" w:space="0" w:color="808080"/>
            <w:left w:val="single" w:sz="4" w:space="0" w:color="808080"/>
            <w:bottom w:val="single" w:sz="4" w:space="0" w:color="808080"/>
            <w:right w:val="single" w:sz="4" w:space="0" w:color="808080"/>
          </w:tcBorders>
          <w:vAlign w:val="center"/>
          <w:hideMark/>
        </w:tcPr>
        <w:p w14:paraId="1EC90D7A" w14:textId="77777777" w:rsidR="006D3400" w:rsidRPr="00F37958" w:rsidRDefault="006D3400">
          <w:pPr>
            <w:pStyle w:val="Header"/>
            <w:rPr>
              <w:rFonts w:ascii="Aptos" w:hAnsi="Aptos" w:cs="Arial"/>
              <w:b/>
              <w:sz w:val="14"/>
              <w:szCs w:val="16"/>
              <w:lang w:val="en-GB" w:eastAsia="en-US"/>
            </w:rPr>
          </w:pPr>
          <w:r w:rsidRPr="00F37958">
            <w:rPr>
              <w:rFonts w:ascii="Aptos" w:hAnsi="Aptos" w:cs="Arial"/>
              <w:b/>
              <w:sz w:val="14"/>
              <w:szCs w:val="16"/>
              <w:lang w:val="en-GB"/>
            </w:rPr>
            <w:t>Revision / Amendment Date</w:t>
          </w:r>
        </w:p>
      </w:tc>
      <w:tc>
        <w:tcPr>
          <w:tcW w:w="2495" w:type="dxa"/>
          <w:tcBorders>
            <w:top w:val="single" w:sz="4" w:space="0" w:color="808080"/>
            <w:left w:val="single" w:sz="4" w:space="0" w:color="808080"/>
            <w:bottom w:val="single" w:sz="4" w:space="0" w:color="808080"/>
            <w:right w:val="single" w:sz="4" w:space="0" w:color="808080"/>
          </w:tcBorders>
          <w:vAlign w:val="center"/>
          <w:hideMark/>
        </w:tcPr>
        <w:p w14:paraId="2216BE9D" w14:textId="2882F697" w:rsidR="006D3400" w:rsidRPr="00F37958" w:rsidRDefault="00B0299D" w:rsidP="001433E1">
          <w:pPr>
            <w:widowControl w:val="0"/>
            <w:snapToGrid w:val="0"/>
            <w:rPr>
              <w:rFonts w:ascii="Aptos" w:hAnsi="Aptos" w:cs="Arial"/>
              <w:sz w:val="14"/>
              <w:szCs w:val="16"/>
              <w:lang w:val="en-GB" w:eastAsia="en-US"/>
            </w:rPr>
          </w:pPr>
          <w:r>
            <w:rPr>
              <w:rFonts w:ascii="Aptos" w:hAnsi="Aptos" w:cs="Arial"/>
              <w:sz w:val="14"/>
              <w:szCs w:val="16"/>
              <w:lang w:val="en-GB"/>
            </w:rPr>
            <w:t>23 June</w:t>
          </w:r>
          <w:r w:rsidR="00320584" w:rsidRPr="00F37958">
            <w:rPr>
              <w:rFonts w:ascii="Aptos" w:hAnsi="Aptos" w:cs="Arial"/>
              <w:sz w:val="14"/>
              <w:szCs w:val="16"/>
              <w:lang w:val="en-GB"/>
            </w:rPr>
            <w:t xml:space="preserve"> 2025</w:t>
          </w:r>
        </w:p>
      </w:tc>
      <w:tc>
        <w:tcPr>
          <w:tcW w:w="5868" w:type="dxa"/>
          <w:vMerge/>
          <w:tcBorders>
            <w:top w:val="single" w:sz="4" w:space="0" w:color="808080"/>
            <w:left w:val="single" w:sz="4" w:space="0" w:color="808080"/>
            <w:bottom w:val="single" w:sz="4" w:space="0" w:color="808080"/>
            <w:right w:val="single" w:sz="4" w:space="0" w:color="808080"/>
          </w:tcBorders>
          <w:vAlign w:val="center"/>
          <w:hideMark/>
        </w:tcPr>
        <w:p w14:paraId="5D9B56D7" w14:textId="77777777" w:rsidR="006D3400" w:rsidRPr="002D5F28" w:rsidRDefault="006D3400">
          <w:pPr>
            <w:rPr>
              <w:rFonts w:ascii="Palatino Linotype" w:hAnsi="Palatino Linotype" w:cs="Arial"/>
              <w:b/>
              <w:sz w:val="16"/>
              <w:szCs w:val="16"/>
              <w:lang w:val="en-GB" w:eastAsia="en-US"/>
            </w:rPr>
          </w:pPr>
        </w:p>
      </w:tc>
    </w:tr>
  </w:tbl>
  <w:p w14:paraId="020F2E27" w14:textId="77777777" w:rsidR="006D3400" w:rsidRPr="002D5F28" w:rsidRDefault="006D3400">
    <w:pPr>
      <w:pStyle w:val="Header"/>
      <w:rPr>
        <w:rFonts w:ascii="Palatino Linotype" w:hAnsi="Palatino Linotype"/>
        <w:sz w:val="20"/>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EC23A9"/>
    <w:multiLevelType w:val="hybridMultilevel"/>
    <w:tmpl w:val="893EB090"/>
    <w:lvl w:ilvl="0" w:tplc="13AE515E">
      <w:start w:val="1"/>
      <w:numFmt w:val="bullet"/>
      <w:lvlText w:val="•"/>
      <w:lvlJc w:val="left"/>
      <w:pPr>
        <w:tabs>
          <w:tab w:val="num" w:pos="720"/>
        </w:tabs>
        <w:ind w:left="720" w:hanging="360"/>
      </w:pPr>
      <w:rPr>
        <w:rFonts w:ascii="Aptos" w:hAnsi="Aptos" w:hint="default"/>
      </w:rPr>
    </w:lvl>
    <w:lvl w:ilvl="1" w:tplc="E146BF42" w:tentative="1">
      <w:start w:val="1"/>
      <w:numFmt w:val="bullet"/>
      <w:lvlText w:val="•"/>
      <w:lvlJc w:val="left"/>
      <w:pPr>
        <w:tabs>
          <w:tab w:val="num" w:pos="1440"/>
        </w:tabs>
        <w:ind w:left="1440" w:hanging="360"/>
      </w:pPr>
      <w:rPr>
        <w:rFonts w:ascii="Aptos" w:hAnsi="Aptos" w:hint="default"/>
      </w:rPr>
    </w:lvl>
    <w:lvl w:ilvl="2" w:tplc="D8944B1A" w:tentative="1">
      <w:start w:val="1"/>
      <w:numFmt w:val="bullet"/>
      <w:lvlText w:val="•"/>
      <w:lvlJc w:val="left"/>
      <w:pPr>
        <w:tabs>
          <w:tab w:val="num" w:pos="2160"/>
        </w:tabs>
        <w:ind w:left="2160" w:hanging="360"/>
      </w:pPr>
      <w:rPr>
        <w:rFonts w:ascii="Aptos" w:hAnsi="Aptos" w:hint="default"/>
      </w:rPr>
    </w:lvl>
    <w:lvl w:ilvl="3" w:tplc="812AA33A" w:tentative="1">
      <w:start w:val="1"/>
      <w:numFmt w:val="bullet"/>
      <w:lvlText w:val="•"/>
      <w:lvlJc w:val="left"/>
      <w:pPr>
        <w:tabs>
          <w:tab w:val="num" w:pos="2880"/>
        </w:tabs>
        <w:ind w:left="2880" w:hanging="360"/>
      </w:pPr>
      <w:rPr>
        <w:rFonts w:ascii="Aptos" w:hAnsi="Aptos" w:hint="default"/>
      </w:rPr>
    </w:lvl>
    <w:lvl w:ilvl="4" w:tplc="8ED87B76" w:tentative="1">
      <w:start w:val="1"/>
      <w:numFmt w:val="bullet"/>
      <w:lvlText w:val="•"/>
      <w:lvlJc w:val="left"/>
      <w:pPr>
        <w:tabs>
          <w:tab w:val="num" w:pos="3600"/>
        </w:tabs>
        <w:ind w:left="3600" w:hanging="360"/>
      </w:pPr>
      <w:rPr>
        <w:rFonts w:ascii="Aptos" w:hAnsi="Aptos" w:hint="default"/>
      </w:rPr>
    </w:lvl>
    <w:lvl w:ilvl="5" w:tplc="F2FC7502" w:tentative="1">
      <w:start w:val="1"/>
      <w:numFmt w:val="bullet"/>
      <w:lvlText w:val="•"/>
      <w:lvlJc w:val="left"/>
      <w:pPr>
        <w:tabs>
          <w:tab w:val="num" w:pos="4320"/>
        </w:tabs>
        <w:ind w:left="4320" w:hanging="360"/>
      </w:pPr>
      <w:rPr>
        <w:rFonts w:ascii="Aptos" w:hAnsi="Aptos" w:hint="default"/>
      </w:rPr>
    </w:lvl>
    <w:lvl w:ilvl="6" w:tplc="66A06FDE" w:tentative="1">
      <w:start w:val="1"/>
      <w:numFmt w:val="bullet"/>
      <w:lvlText w:val="•"/>
      <w:lvlJc w:val="left"/>
      <w:pPr>
        <w:tabs>
          <w:tab w:val="num" w:pos="5040"/>
        </w:tabs>
        <w:ind w:left="5040" w:hanging="360"/>
      </w:pPr>
      <w:rPr>
        <w:rFonts w:ascii="Aptos" w:hAnsi="Aptos" w:hint="default"/>
      </w:rPr>
    </w:lvl>
    <w:lvl w:ilvl="7" w:tplc="F8A8DEBC" w:tentative="1">
      <w:start w:val="1"/>
      <w:numFmt w:val="bullet"/>
      <w:lvlText w:val="•"/>
      <w:lvlJc w:val="left"/>
      <w:pPr>
        <w:tabs>
          <w:tab w:val="num" w:pos="5760"/>
        </w:tabs>
        <w:ind w:left="5760" w:hanging="360"/>
      </w:pPr>
      <w:rPr>
        <w:rFonts w:ascii="Aptos" w:hAnsi="Aptos" w:hint="default"/>
      </w:rPr>
    </w:lvl>
    <w:lvl w:ilvl="8" w:tplc="51BCFF40" w:tentative="1">
      <w:start w:val="1"/>
      <w:numFmt w:val="bullet"/>
      <w:lvlText w:val="•"/>
      <w:lvlJc w:val="left"/>
      <w:pPr>
        <w:tabs>
          <w:tab w:val="num" w:pos="6480"/>
        </w:tabs>
        <w:ind w:left="6480" w:hanging="360"/>
      </w:pPr>
      <w:rPr>
        <w:rFonts w:ascii="Aptos" w:hAnsi="Aptos" w:hint="default"/>
      </w:rPr>
    </w:lvl>
  </w:abstractNum>
  <w:abstractNum w:abstractNumId="1" w15:restartNumberingAfterBreak="0">
    <w:nsid w:val="16DE6ACF"/>
    <w:multiLevelType w:val="hybridMultilevel"/>
    <w:tmpl w:val="F5EAD7D4"/>
    <w:lvl w:ilvl="0" w:tplc="6AE0ACF0">
      <w:start w:val="1"/>
      <w:numFmt w:val="bullet"/>
      <w:lvlText w:val="o"/>
      <w:lvlJc w:val="left"/>
      <w:pPr>
        <w:ind w:left="720" w:hanging="360"/>
      </w:pPr>
      <w:rPr>
        <w:rFonts w:ascii="Courier New" w:hAnsi="Courier New" w:cs="Courier New" w:hint="default"/>
        <w:color w:val="auto"/>
        <w:sz w:val="14"/>
        <w:szCs w:val="14"/>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1B914E04"/>
    <w:multiLevelType w:val="hybridMultilevel"/>
    <w:tmpl w:val="D466FDF8"/>
    <w:lvl w:ilvl="0" w:tplc="C9208098">
      <w:start w:val="1"/>
      <w:numFmt w:val="bullet"/>
      <w:lvlText w:val=""/>
      <w:lvlJc w:val="left"/>
      <w:pPr>
        <w:ind w:left="720" w:hanging="360"/>
      </w:pPr>
      <w:rPr>
        <w:rFonts w:ascii="Symbol" w:hAnsi="Symbol"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24C847A0"/>
    <w:multiLevelType w:val="hybridMultilevel"/>
    <w:tmpl w:val="8E2A49D6"/>
    <w:lvl w:ilvl="0" w:tplc="2626CEB0">
      <w:start w:val="1"/>
      <w:numFmt w:val="bullet"/>
      <w:lvlText w:val=""/>
      <w:lvlJc w:val="left"/>
      <w:pPr>
        <w:ind w:left="720" w:hanging="360"/>
      </w:pPr>
      <w:rPr>
        <w:rFonts w:ascii="Symbol" w:hAnsi="Symbol"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2564303E"/>
    <w:multiLevelType w:val="hybridMultilevel"/>
    <w:tmpl w:val="07A0E19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271100E0"/>
    <w:multiLevelType w:val="hybridMultilevel"/>
    <w:tmpl w:val="8BF6CAEE"/>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3E9B71AE"/>
    <w:multiLevelType w:val="hybridMultilevel"/>
    <w:tmpl w:val="B0449CFC"/>
    <w:lvl w:ilvl="0" w:tplc="04090001">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F684C04"/>
    <w:multiLevelType w:val="hybridMultilevel"/>
    <w:tmpl w:val="72A468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12976D6"/>
    <w:multiLevelType w:val="hybridMultilevel"/>
    <w:tmpl w:val="589AA5B6"/>
    <w:lvl w:ilvl="0" w:tplc="CB424A3E">
      <w:start w:val="1"/>
      <w:numFmt w:val="decimal"/>
      <w:lvlText w:val="%1."/>
      <w:lvlJc w:val="left"/>
      <w:pPr>
        <w:ind w:left="780" w:hanging="360"/>
      </w:pPr>
      <w:rPr>
        <w:b w:val="0"/>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9" w15:restartNumberingAfterBreak="0">
    <w:nsid w:val="56AB3203"/>
    <w:multiLevelType w:val="hybridMultilevel"/>
    <w:tmpl w:val="FF564F5A"/>
    <w:lvl w:ilvl="0" w:tplc="9052247A">
      <w:start w:val="1"/>
      <w:numFmt w:val="bullet"/>
      <w:lvlText w:val="•"/>
      <w:lvlJc w:val="left"/>
      <w:pPr>
        <w:tabs>
          <w:tab w:val="num" w:pos="720"/>
        </w:tabs>
        <w:ind w:left="720" w:hanging="360"/>
      </w:pPr>
      <w:rPr>
        <w:rFonts w:ascii="Palatino Linotype" w:hAnsi="Palatino Linotype" w:hint="default"/>
      </w:rPr>
    </w:lvl>
    <w:lvl w:ilvl="1" w:tplc="B980DA7C" w:tentative="1">
      <w:start w:val="1"/>
      <w:numFmt w:val="bullet"/>
      <w:lvlText w:val="•"/>
      <w:lvlJc w:val="left"/>
      <w:pPr>
        <w:tabs>
          <w:tab w:val="num" w:pos="1440"/>
        </w:tabs>
        <w:ind w:left="1440" w:hanging="360"/>
      </w:pPr>
      <w:rPr>
        <w:rFonts w:ascii="Arial" w:hAnsi="Arial" w:hint="default"/>
      </w:rPr>
    </w:lvl>
    <w:lvl w:ilvl="2" w:tplc="47FC144C" w:tentative="1">
      <w:start w:val="1"/>
      <w:numFmt w:val="bullet"/>
      <w:lvlText w:val="•"/>
      <w:lvlJc w:val="left"/>
      <w:pPr>
        <w:tabs>
          <w:tab w:val="num" w:pos="2160"/>
        </w:tabs>
        <w:ind w:left="2160" w:hanging="360"/>
      </w:pPr>
      <w:rPr>
        <w:rFonts w:ascii="Arial" w:hAnsi="Arial" w:hint="default"/>
      </w:rPr>
    </w:lvl>
    <w:lvl w:ilvl="3" w:tplc="0E9E457A" w:tentative="1">
      <w:start w:val="1"/>
      <w:numFmt w:val="bullet"/>
      <w:lvlText w:val="•"/>
      <w:lvlJc w:val="left"/>
      <w:pPr>
        <w:tabs>
          <w:tab w:val="num" w:pos="2880"/>
        </w:tabs>
        <w:ind w:left="2880" w:hanging="360"/>
      </w:pPr>
      <w:rPr>
        <w:rFonts w:ascii="Arial" w:hAnsi="Arial" w:hint="default"/>
      </w:rPr>
    </w:lvl>
    <w:lvl w:ilvl="4" w:tplc="CCA219F0" w:tentative="1">
      <w:start w:val="1"/>
      <w:numFmt w:val="bullet"/>
      <w:lvlText w:val="•"/>
      <w:lvlJc w:val="left"/>
      <w:pPr>
        <w:tabs>
          <w:tab w:val="num" w:pos="3600"/>
        </w:tabs>
        <w:ind w:left="3600" w:hanging="360"/>
      </w:pPr>
      <w:rPr>
        <w:rFonts w:ascii="Arial" w:hAnsi="Arial" w:hint="default"/>
      </w:rPr>
    </w:lvl>
    <w:lvl w:ilvl="5" w:tplc="88524FD2" w:tentative="1">
      <w:start w:val="1"/>
      <w:numFmt w:val="bullet"/>
      <w:lvlText w:val="•"/>
      <w:lvlJc w:val="left"/>
      <w:pPr>
        <w:tabs>
          <w:tab w:val="num" w:pos="4320"/>
        </w:tabs>
        <w:ind w:left="4320" w:hanging="360"/>
      </w:pPr>
      <w:rPr>
        <w:rFonts w:ascii="Arial" w:hAnsi="Arial" w:hint="default"/>
      </w:rPr>
    </w:lvl>
    <w:lvl w:ilvl="6" w:tplc="8DB84AD2" w:tentative="1">
      <w:start w:val="1"/>
      <w:numFmt w:val="bullet"/>
      <w:lvlText w:val="•"/>
      <w:lvlJc w:val="left"/>
      <w:pPr>
        <w:tabs>
          <w:tab w:val="num" w:pos="5040"/>
        </w:tabs>
        <w:ind w:left="5040" w:hanging="360"/>
      </w:pPr>
      <w:rPr>
        <w:rFonts w:ascii="Arial" w:hAnsi="Arial" w:hint="default"/>
      </w:rPr>
    </w:lvl>
    <w:lvl w:ilvl="7" w:tplc="BAA86E2A" w:tentative="1">
      <w:start w:val="1"/>
      <w:numFmt w:val="bullet"/>
      <w:lvlText w:val="•"/>
      <w:lvlJc w:val="left"/>
      <w:pPr>
        <w:tabs>
          <w:tab w:val="num" w:pos="5760"/>
        </w:tabs>
        <w:ind w:left="5760" w:hanging="360"/>
      </w:pPr>
      <w:rPr>
        <w:rFonts w:ascii="Arial" w:hAnsi="Arial" w:hint="default"/>
      </w:rPr>
    </w:lvl>
    <w:lvl w:ilvl="8" w:tplc="BAE6C3EA"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5782716E"/>
    <w:multiLevelType w:val="hybridMultilevel"/>
    <w:tmpl w:val="4E7A27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58DD5D02"/>
    <w:multiLevelType w:val="hybridMultilevel"/>
    <w:tmpl w:val="480A0460"/>
    <w:lvl w:ilvl="0" w:tplc="D8D890AA">
      <w:start w:val="1"/>
      <w:numFmt w:val="bullet"/>
      <w:lvlText w:val="o"/>
      <w:lvlJc w:val="left"/>
      <w:pPr>
        <w:ind w:left="720" w:hanging="360"/>
      </w:pPr>
      <w:rPr>
        <w:rFonts w:ascii="Courier New" w:hAnsi="Courier New" w:cs="Courier New" w:hint="default"/>
        <w:color w:val="auto"/>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5CCD6CB1"/>
    <w:multiLevelType w:val="hybridMultilevel"/>
    <w:tmpl w:val="09A69CB6"/>
    <w:lvl w:ilvl="0" w:tplc="5D109AF0">
      <w:start w:val="1"/>
      <w:numFmt w:val="decimal"/>
      <w:lvlText w:val="%1."/>
      <w:lvlJc w:val="left"/>
      <w:pPr>
        <w:ind w:left="679" w:hanging="567"/>
      </w:pPr>
      <w:rPr>
        <w:rFonts w:ascii="Aptos" w:eastAsia="Calibri" w:hAnsi="Aptos" w:cs="Calibri" w:hint="default"/>
        <w:b w:val="0"/>
        <w:bCs w:val="0"/>
        <w:spacing w:val="-1"/>
        <w:w w:val="99"/>
        <w:sz w:val="18"/>
        <w:szCs w:val="18"/>
        <w:lang w:val="en-US" w:eastAsia="en-US" w:bidi="ar-SA"/>
      </w:rPr>
    </w:lvl>
    <w:lvl w:ilvl="1" w:tplc="6FA0DA98">
      <w:start w:val="1"/>
      <w:numFmt w:val="lowerLetter"/>
      <w:lvlText w:val="%2."/>
      <w:lvlJc w:val="left"/>
      <w:pPr>
        <w:ind w:left="1553" w:hanging="360"/>
      </w:pPr>
      <w:rPr>
        <w:rFonts w:ascii="Palatino Linotype" w:eastAsia="Calibri" w:hAnsi="Palatino Linotype" w:cs="Calibri" w:hint="default"/>
        <w:w w:val="99"/>
        <w:sz w:val="14"/>
        <w:szCs w:val="14"/>
        <w:lang w:val="en-US" w:eastAsia="en-US" w:bidi="ar-SA"/>
      </w:rPr>
    </w:lvl>
    <w:lvl w:ilvl="2" w:tplc="DB480704">
      <w:numFmt w:val="bullet"/>
      <w:lvlText w:val="•"/>
      <w:lvlJc w:val="left"/>
      <w:pPr>
        <w:ind w:left="2482" w:hanging="360"/>
      </w:pPr>
      <w:rPr>
        <w:lang w:val="en-US" w:eastAsia="en-US" w:bidi="ar-SA"/>
      </w:rPr>
    </w:lvl>
    <w:lvl w:ilvl="3" w:tplc="5CA81E6E">
      <w:numFmt w:val="bullet"/>
      <w:lvlText w:val="•"/>
      <w:lvlJc w:val="left"/>
      <w:pPr>
        <w:ind w:left="3405" w:hanging="360"/>
      </w:pPr>
      <w:rPr>
        <w:lang w:val="en-US" w:eastAsia="en-US" w:bidi="ar-SA"/>
      </w:rPr>
    </w:lvl>
    <w:lvl w:ilvl="4" w:tplc="AE04837A">
      <w:numFmt w:val="bullet"/>
      <w:lvlText w:val="•"/>
      <w:lvlJc w:val="left"/>
      <w:pPr>
        <w:ind w:left="4328" w:hanging="360"/>
      </w:pPr>
      <w:rPr>
        <w:lang w:val="en-US" w:eastAsia="en-US" w:bidi="ar-SA"/>
      </w:rPr>
    </w:lvl>
    <w:lvl w:ilvl="5" w:tplc="7408DB06">
      <w:numFmt w:val="bullet"/>
      <w:lvlText w:val="•"/>
      <w:lvlJc w:val="left"/>
      <w:pPr>
        <w:ind w:left="5251" w:hanging="360"/>
      </w:pPr>
      <w:rPr>
        <w:lang w:val="en-US" w:eastAsia="en-US" w:bidi="ar-SA"/>
      </w:rPr>
    </w:lvl>
    <w:lvl w:ilvl="6" w:tplc="0F5C94D6">
      <w:numFmt w:val="bullet"/>
      <w:lvlText w:val="•"/>
      <w:lvlJc w:val="left"/>
      <w:pPr>
        <w:ind w:left="6174" w:hanging="360"/>
      </w:pPr>
      <w:rPr>
        <w:lang w:val="en-US" w:eastAsia="en-US" w:bidi="ar-SA"/>
      </w:rPr>
    </w:lvl>
    <w:lvl w:ilvl="7" w:tplc="4C608892">
      <w:numFmt w:val="bullet"/>
      <w:lvlText w:val="•"/>
      <w:lvlJc w:val="left"/>
      <w:pPr>
        <w:ind w:left="7097" w:hanging="360"/>
      </w:pPr>
      <w:rPr>
        <w:lang w:val="en-US" w:eastAsia="en-US" w:bidi="ar-SA"/>
      </w:rPr>
    </w:lvl>
    <w:lvl w:ilvl="8" w:tplc="D64844B6">
      <w:numFmt w:val="bullet"/>
      <w:lvlText w:val="•"/>
      <w:lvlJc w:val="left"/>
      <w:pPr>
        <w:ind w:left="8020" w:hanging="360"/>
      </w:pPr>
      <w:rPr>
        <w:lang w:val="en-US" w:eastAsia="en-US" w:bidi="ar-SA"/>
      </w:rPr>
    </w:lvl>
  </w:abstractNum>
  <w:abstractNum w:abstractNumId="13" w15:restartNumberingAfterBreak="0">
    <w:nsid w:val="5E065CFC"/>
    <w:multiLevelType w:val="hybridMultilevel"/>
    <w:tmpl w:val="F34400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8C22B7C"/>
    <w:multiLevelType w:val="hybridMultilevel"/>
    <w:tmpl w:val="22C8CF5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6B7E167F"/>
    <w:multiLevelType w:val="hybridMultilevel"/>
    <w:tmpl w:val="719ABEB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6C9E2D79"/>
    <w:multiLevelType w:val="hybridMultilevel"/>
    <w:tmpl w:val="4BFC7180"/>
    <w:lvl w:ilvl="0" w:tplc="D62C0B3E">
      <w:start w:val="1"/>
      <w:numFmt w:val="bullet"/>
      <w:lvlText w:val="•"/>
      <w:lvlJc w:val="left"/>
      <w:pPr>
        <w:tabs>
          <w:tab w:val="num" w:pos="720"/>
        </w:tabs>
        <w:ind w:left="720" w:hanging="360"/>
      </w:pPr>
      <w:rPr>
        <w:rFonts w:ascii="Palatino Linotype" w:hAnsi="Palatino Linotype" w:hint="default"/>
      </w:rPr>
    </w:lvl>
    <w:lvl w:ilvl="1" w:tplc="A71A3D80" w:tentative="1">
      <w:start w:val="1"/>
      <w:numFmt w:val="bullet"/>
      <w:lvlText w:val="•"/>
      <w:lvlJc w:val="left"/>
      <w:pPr>
        <w:tabs>
          <w:tab w:val="num" w:pos="1440"/>
        </w:tabs>
        <w:ind w:left="1440" w:hanging="360"/>
      </w:pPr>
      <w:rPr>
        <w:rFonts w:ascii="Palatino Linotype" w:hAnsi="Palatino Linotype" w:hint="default"/>
      </w:rPr>
    </w:lvl>
    <w:lvl w:ilvl="2" w:tplc="B29EF8EE" w:tentative="1">
      <w:start w:val="1"/>
      <w:numFmt w:val="bullet"/>
      <w:lvlText w:val="•"/>
      <w:lvlJc w:val="left"/>
      <w:pPr>
        <w:tabs>
          <w:tab w:val="num" w:pos="2160"/>
        </w:tabs>
        <w:ind w:left="2160" w:hanging="360"/>
      </w:pPr>
      <w:rPr>
        <w:rFonts w:ascii="Palatino Linotype" w:hAnsi="Palatino Linotype" w:hint="default"/>
      </w:rPr>
    </w:lvl>
    <w:lvl w:ilvl="3" w:tplc="531CCBD2" w:tentative="1">
      <w:start w:val="1"/>
      <w:numFmt w:val="bullet"/>
      <w:lvlText w:val="•"/>
      <w:lvlJc w:val="left"/>
      <w:pPr>
        <w:tabs>
          <w:tab w:val="num" w:pos="2880"/>
        </w:tabs>
        <w:ind w:left="2880" w:hanging="360"/>
      </w:pPr>
      <w:rPr>
        <w:rFonts w:ascii="Palatino Linotype" w:hAnsi="Palatino Linotype" w:hint="default"/>
      </w:rPr>
    </w:lvl>
    <w:lvl w:ilvl="4" w:tplc="DDCC8D86" w:tentative="1">
      <w:start w:val="1"/>
      <w:numFmt w:val="bullet"/>
      <w:lvlText w:val="•"/>
      <w:lvlJc w:val="left"/>
      <w:pPr>
        <w:tabs>
          <w:tab w:val="num" w:pos="3600"/>
        </w:tabs>
        <w:ind w:left="3600" w:hanging="360"/>
      </w:pPr>
      <w:rPr>
        <w:rFonts w:ascii="Palatino Linotype" w:hAnsi="Palatino Linotype" w:hint="default"/>
      </w:rPr>
    </w:lvl>
    <w:lvl w:ilvl="5" w:tplc="C2BE6EE2" w:tentative="1">
      <w:start w:val="1"/>
      <w:numFmt w:val="bullet"/>
      <w:lvlText w:val="•"/>
      <w:lvlJc w:val="left"/>
      <w:pPr>
        <w:tabs>
          <w:tab w:val="num" w:pos="4320"/>
        </w:tabs>
        <w:ind w:left="4320" w:hanging="360"/>
      </w:pPr>
      <w:rPr>
        <w:rFonts w:ascii="Palatino Linotype" w:hAnsi="Palatino Linotype" w:hint="default"/>
      </w:rPr>
    </w:lvl>
    <w:lvl w:ilvl="6" w:tplc="305C8030" w:tentative="1">
      <w:start w:val="1"/>
      <w:numFmt w:val="bullet"/>
      <w:lvlText w:val="•"/>
      <w:lvlJc w:val="left"/>
      <w:pPr>
        <w:tabs>
          <w:tab w:val="num" w:pos="5040"/>
        </w:tabs>
        <w:ind w:left="5040" w:hanging="360"/>
      </w:pPr>
      <w:rPr>
        <w:rFonts w:ascii="Palatino Linotype" w:hAnsi="Palatino Linotype" w:hint="default"/>
      </w:rPr>
    </w:lvl>
    <w:lvl w:ilvl="7" w:tplc="58D44AAC" w:tentative="1">
      <w:start w:val="1"/>
      <w:numFmt w:val="bullet"/>
      <w:lvlText w:val="•"/>
      <w:lvlJc w:val="left"/>
      <w:pPr>
        <w:tabs>
          <w:tab w:val="num" w:pos="5760"/>
        </w:tabs>
        <w:ind w:left="5760" w:hanging="360"/>
      </w:pPr>
      <w:rPr>
        <w:rFonts w:ascii="Palatino Linotype" w:hAnsi="Palatino Linotype" w:hint="default"/>
      </w:rPr>
    </w:lvl>
    <w:lvl w:ilvl="8" w:tplc="16FC1D36" w:tentative="1">
      <w:start w:val="1"/>
      <w:numFmt w:val="bullet"/>
      <w:lvlText w:val="•"/>
      <w:lvlJc w:val="left"/>
      <w:pPr>
        <w:tabs>
          <w:tab w:val="num" w:pos="6480"/>
        </w:tabs>
        <w:ind w:left="6480" w:hanging="360"/>
      </w:pPr>
      <w:rPr>
        <w:rFonts w:ascii="Palatino Linotype" w:hAnsi="Palatino Linotype" w:hint="default"/>
      </w:rPr>
    </w:lvl>
  </w:abstractNum>
  <w:abstractNum w:abstractNumId="17" w15:restartNumberingAfterBreak="0">
    <w:nsid w:val="772C3487"/>
    <w:multiLevelType w:val="hybridMultilevel"/>
    <w:tmpl w:val="0678907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7D376DB5"/>
    <w:multiLevelType w:val="hybridMultilevel"/>
    <w:tmpl w:val="EC6A1E62"/>
    <w:lvl w:ilvl="0" w:tplc="0DE45756">
      <w:start w:val="1"/>
      <w:numFmt w:val="bullet"/>
      <w:lvlText w:val="•"/>
      <w:lvlJc w:val="left"/>
      <w:pPr>
        <w:tabs>
          <w:tab w:val="num" w:pos="720"/>
        </w:tabs>
        <w:ind w:left="720" w:hanging="360"/>
      </w:pPr>
      <w:rPr>
        <w:rFonts w:ascii="Palatino Linotype" w:hAnsi="Palatino Linotype" w:hint="default"/>
      </w:rPr>
    </w:lvl>
    <w:lvl w:ilvl="1" w:tplc="CF208636" w:tentative="1">
      <w:start w:val="1"/>
      <w:numFmt w:val="bullet"/>
      <w:lvlText w:val="•"/>
      <w:lvlJc w:val="left"/>
      <w:pPr>
        <w:tabs>
          <w:tab w:val="num" w:pos="1440"/>
        </w:tabs>
        <w:ind w:left="1440" w:hanging="360"/>
      </w:pPr>
      <w:rPr>
        <w:rFonts w:ascii="Palatino Linotype" w:hAnsi="Palatino Linotype" w:hint="default"/>
      </w:rPr>
    </w:lvl>
    <w:lvl w:ilvl="2" w:tplc="27485B56" w:tentative="1">
      <w:start w:val="1"/>
      <w:numFmt w:val="bullet"/>
      <w:lvlText w:val="•"/>
      <w:lvlJc w:val="left"/>
      <w:pPr>
        <w:tabs>
          <w:tab w:val="num" w:pos="2160"/>
        </w:tabs>
        <w:ind w:left="2160" w:hanging="360"/>
      </w:pPr>
      <w:rPr>
        <w:rFonts w:ascii="Palatino Linotype" w:hAnsi="Palatino Linotype" w:hint="default"/>
      </w:rPr>
    </w:lvl>
    <w:lvl w:ilvl="3" w:tplc="58C8568E" w:tentative="1">
      <w:start w:val="1"/>
      <w:numFmt w:val="bullet"/>
      <w:lvlText w:val="•"/>
      <w:lvlJc w:val="left"/>
      <w:pPr>
        <w:tabs>
          <w:tab w:val="num" w:pos="2880"/>
        </w:tabs>
        <w:ind w:left="2880" w:hanging="360"/>
      </w:pPr>
      <w:rPr>
        <w:rFonts w:ascii="Palatino Linotype" w:hAnsi="Palatino Linotype" w:hint="default"/>
      </w:rPr>
    </w:lvl>
    <w:lvl w:ilvl="4" w:tplc="D7D0C6C0" w:tentative="1">
      <w:start w:val="1"/>
      <w:numFmt w:val="bullet"/>
      <w:lvlText w:val="•"/>
      <w:lvlJc w:val="left"/>
      <w:pPr>
        <w:tabs>
          <w:tab w:val="num" w:pos="3600"/>
        </w:tabs>
        <w:ind w:left="3600" w:hanging="360"/>
      </w:pPr>
      <w:rPr>
        <w:rFonts w:ascii="Palatino Linotype" w:hAnsi="Palatino Linotype" w:hint="default"/>
      </w:rPr>
    </w:lvl>
    <w:lvl w:ilvl="5" w:tplc="3F3E8666" w:tentative="1">
      <w:start w:val="1"/>
      <w:numFmt w:val="bullet"/>
      <w:lvlText w:val="•"/>
      <w:lvlJc w:val="left"/>
      <w:pPr>
        <w:tabs>
          <w:tab w:val="num" w:pos="4320"/>
        </w:tabs>
        <w:ind w:left="4320" w:hanging="360"/>
      </w:pPr>
      <w:rPr>
        <w:rFonts w:ascii="Palatino Linotype" w:hAnsi="Palatino Linotype" w:hint="default"/>
      </w:rPr>
    </w:lvl>
    <w:lvl w:ilvl="6" w:tplc="89588BA4" w:tentative="1">
      <w:start w:val="1"/>
      <w:numFmt w:val="bullet"/>
      <w:lvlText w:val="•"/>
      <w:lvlJc w:val="left"/>
      <w:pPr>
        <w:tabs>
          <w:tab w:val="num" w:pos="5040"/>
        </w:tabs>
        <w:ind w:left="5040" w:hanging="360"/>
      </w:pPr>
      <w:rPr>
        <w:rFonts w:ascii="Palatino Linotype" w:hAnsi="Palatino Linotype" w:hint="default"/>
      </w:rPr>
    </w:lvl>
    <w:lvl w:ilvl="7" w:tplc="913AD3AA" w:tentative="1">
      <w:start w:val="1"/>
      <w:numFmt w:val="bullet"/>
      <w:lvlText w:val="•"/>
      <w:lvlJc w:val="left"/>
      <w:pPr>
        <w:tabs>
          <w:tab w:val="num" w:pos="5760"/>
        </w:tabs>
        <w:ind w:left="5760" w:hanging="360"/>
      </w:pPr>
      <w:rPr>
        <w:rFonts w:ascii="Palatino Linotype" w:hAnsi="Palatino Linotype" w:hint="default"/>
      </w:rPr>
    </w:lvl>
    <w:lvl w:ilvl="8" w:tplc="D0FCEF6A" w:tentative="1">
      <w:start w:val="1"/>
      <w:numFmt w:val="bullet"/>
      <w:lvlText w:val="•"/>
      <w:lvlJc w:val="left"/>
      <w:pPr>
        <w:tabs>
          <w:tab w:val="num" w:pos="6480"/>
        </w:tabs>
        <w:ind w:left="6480" w:hanging="360"/>
      </w:pPr>
      <w:rPr>
        <w:rFonts w:ascii="Palatino Linotype" w:hAnsi="Palatino Linotype" w:hint="default"/>
      </w:rPr>
    </w:lvl>
  </w:abstractNum>
  <w:abstractNum w:abstractNumId="19" w15:restartNumberingAfterBreak="0">
    <w:nsid w:val="7E332B70"/>
    <w:multiLevelType w:val="hybridMultilevel"/>
    <w:tmpl w:val="54F252B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773163733">
    <w:abstractNumId w:val="14"/>
  </w:num>
  <w:num w:numId="2" w16cid:durableId="755635667">
    <w:abstractNumId w:val="10"/>
  </w:num>
  <w:num w:numId="3" w16cid:durableId="1004555741">
    <w:abstractNumId w:val="8"/>
  </w:num>
  <w:num w:numId="4" w16cid:durableId="1482845004">
    <w:abstractNumId w:val="4"/>
  </w:num>
  <w:num w:numId="5" w16cid:durableId="1420517951">
    <w:abstractNumId w:val="5"/>
  </w:num>
  <w:num w:numId="6" w16cid:durableId="2013294137">
    <w:abstractNumId w:val="9"/>
  </w:num>
  <w:num w:numId="7" w16cid:durableId="2007785215">
    <w:abstractNumId w:val="11"/>
  </w:num>
  <w:num w:numId="8" w16cid:durableId="965739508">
    <w:abstractNumId w:val="19"/>
  </w:num>
  <w:num w:numId="9" w16cid:durableId="2038919948">
    <w:abstractNumId w:val="3"/>
  </w:num>
  <w:num w:numId="10" w16cid:durableId="2058778404">
    <w:abstractNumId w:val="1"/>
  </w:num>
  <w:num w:numId="11" w16cid:durableId="1744718947">
    <w:abstractNumId w:val="15"/>
  </w:num>
  <w:num w:numId="12" w16cid:durableId="229997169">
    <w:abstractNumId w:val="5"/>
  </w:num>
  <w:num w:numId="13" w16cid:durableId="1913080602">
    <w:abstractNumId w:val="1"/>
  </w:num>
  <w:num w:numId="14" w16cid:durableId="1569807055">
    <w:abstractNumId w:val="2"/>
  </w:num>
  <w:num w:numId="15" w16cid:durableId="674649809">
    <w:abstractNumId w:val="12"/>
    <w:lvlOverride w:ilvl="0">
      <w:startOverride w:val="1"/>
    </w:lvlOverride>
    <w:lvlOverride w:ilvl="1">
      <w:startOverride w:val="1"/>
    </w:lvlOverride>
    <w:lvlOverride w:ilvl="2"/>
    <w:lvlOverride w:ilvl="3"/>
    <w:lvlOverride w:ilvl="4"/>
    <w:lvlOverride w:ilvl="5"/>
    <w:lvlOverride w:ilvl="6"/>
    <w:lvlOverride w:ilvl="7"/>
    <w:lvlOverride w:ilvl="8"/>
  </w:num>
  <w:num w:numId="16" w16cid:durableId="1894658112">
    <w:abstractNumId w:val="13"/>
  </w:num>
  <w:num w:numId="17" w16cid:durableId="478234094">
    <w:abstractNumId w:val="17"/>
  </w:num>
  <w:num w:numId="18" w16cid:durableId="622542419">
    <w:abstractNumId w:val="7"/>
  </w:num>
  <w:num w:numId="19" w16cid:durableId="675038085">
    <w:abstractNumId w:val="18"/>
  </w:num>
  <w:num w:numId="20" w16cid:durableId="1999114952">
    <w:abstractNumId w:val="16"/>
  </w:num>
  <w:num w:numId="21" w16cid:durableId="1778255593">
    <w:abstractNumId w:val="6"/>
  </w:num>
  <w:num w:numId="22" w16cid:durableId="16623443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334"/>
    <w:rsid w:val="00001E0B"/>
    <w:rsid w:val="00001FAC"/>
    <w:rsid w:val="00024DDB"/>
    <w:rsid w:val="000262B7"/>
    <w:rsid w:val="00036E0A"/>
    <w:rsid w:val="00037231"/>
    <w:rsid w:val="00044117"/>
    <w:rsid w:val="00044DA6"/>
    <w:rsid w:val="000479A5"/>
    <w:rsid w:val="000546BC"/>
    <w:rsid w:val="00055334"/>
    <w:rsid w:val="00061488"/>
    <w:rsid w:val="00065185"/>
    <w:rsid w:val="00092DAA"/>
    <w:rsid w:val="000C00E8"/>
    <w:rsid w:val="000C453D"/>
    <w:rsid w:val="000C68B7"/>
    <w:rsid w:val="000D79D9"/>
    <w:rsid w:val="000E07F6"/>
    <w:rsid w:val="000E504E"/>
    <w:rsid w:val="000E65C7"/>
    <w:rsid w:val="001204EA"/>
    <w:rsid w:val="001367D6"/>
    <w:rsid w:val="001433E1"/>
    <w:rsid w:val="0015202F"/>
    <w:rsid w:val="00162883"/>
    <w:rsid w:val="00165FB2"/>
    <w:rsid w:val="00170708"/>
    <w:rsid w:val="0017528D"/>
    <w:rsid w:val="00190549"/>
    <w:rsid w:val="001B1D0D"/>
    <w:rsid w:val="001B497D"/>
    <w:rsid w:val="001B4D56"/>
    <w:rsid w:val="001B6723"/>
    <w:rsid w:val="001B7F5B"/>
    <w:rsid w:val="001C36F0"/>
    <w:rsid w:val="001D447E"/>
    <w:rsid w:val="001D5687"/>
    <w:rsid w:val="001E5BD6"/>
    <w:rsid w:val="001F06E2"/>
    <w:rsid w:val="001F4A66"/>
    <w:rsid w:val="002008B1"/>
    <w:rsid w:val="00216A8C"/>
    <w:rsid w:val="002421AC"/>
    <w:rsid w:val="0026029A"/>
    <w:rsid w:val="00263D38"/>
    <w:rsid w:val="0026403E"/>
    <w:rsid w:val="00274003"/>
    <w:rsid w:val="0028147A"/>
    <w:rsid w:val="002912C2"/>
    <w:rsid w:val="00296E3B"/>
    <w:rsid w:val="002A2F7D"/>
    <w:rsid w:val="002A3134"/>
    <w:rsid w:val="002A3F78"/>
    <w:rsid w:val="002B180D"/>
    <w:rsid w:val="002C02E0"/>
    <w:rsid w:val="002D5F28"/>
    <w:rsid w:val="002E5793"/>
    <w:rsid w:val="002E731F"/>
    <w:rsid w:val="002F041D"/>
    <w:rsid w:val="002F32AF"/>
    <w:rsid w:val="002F379C"/>
    <w:rsid w:val="00305578"/>
    <w:rsid w:val="003132C9"/>
    <w:rsid w:val="0031518D"/>
    <w:rsid w:val="003152A4"/>
    <w:rsid w:val="00320584"/>
    <w:rsid w:val="003263AF"/>
    <w:rsid w:val="00340B3B"/>
    <w:rsid w:val="0035184F"/>
    <w:rsid w:val="00353F77"/>
    <w:rsid w:val="00355388"/>
    <w:rsid w:val="00391909"/>
    <w:rsid w:val="003A689A"/>
    <w:rsid w:val="003C260D"/>
    <w:rsid w:val="003C2647"/>
    <w:rsid w:val="003D58CA"/>
    <w:rsid w:val="003D5CBC"/>
    <w:rsid w:val="003D64B9"/>
    <w:rsid w:val="003D6C8B"/>
    <w:rsid w:val="003E185B"/>
    <w:rsid w:val="003E19DF"/>
    <w:rsid w:val="003E2F4D"/>
    <w:rsid w:val="003E6B28"/>
    <w:rsid w:val="003F2D75"/>
    <w:rsid w:val="00405C83"/>
    <w:rsid w:val="00406222"/>
    <w:rsid w:val="00421F57"/>
    <w:rsid w:val="00426B08"/>
    <w:rsid w:val="004304F1"/>
    <w:rsid w:val="004309DF"/>
    <w:rsid w:val="004465FA"/>
    <w:rsid w:val="00456E5E"/>
    <w:rsid w:val="00472C16"/>
    <w:rsid w:val="00473C8A"/>
    <w:rsid w:val="004813FF"/>
    <w:rsid w:val="00490D69"/>
    <w:rsid w:val="0049413B"/>
    <w:rsid w:val="004959C4"/>
    <w:rsid w:val="004B6BF8"/>
    <w:rsid w:val="004C3424"/>
    <w:rsid w:val="004D66A8"/>
    <w:rsid w:val="004E2669"/>
    <w:rsid w:val="004F11AF"/>
    <w:rsid w:val="004F3011"/>
    <w:rsid w:val="005106EE"/>
    <w:rsid w:val="00512B02"/>
    <w:rsid w:val="005143B5"/>
    <w:rsid w:val="00514B6E"/>
    <w:rsid w:val="005248C1"/>
    <w:rsid w:val="00525924"/>
    <w:rsid w:val="00526943"/>
    <w:rsid w:val="00540E0F"/>
    <w:rsid w:val="00550605"/>
    <w:rsid w:val="005535BC"/>
    <w:rsid w:val="00557E5B"/>
    <w:rsid w:val="005639A0"/>
    <w:rsid w:val="00563E89"/>
    <w:rsid w:val="005670E1"/>
    <w:rsid w:val="0058193C"/>
    <w:rsid w:val="005819BD"/>
    <w:rsid w:val="00581BE5"/>
    <w:rsid w:val="00583784"/>
    <w:rsid w:val="0058605D"/>
    <w:rsid w:val="005914D5"/>
    <w:rsid w:val="005A1BFD"/>
    <w:rsid w:val="005A3830"/>
    <w:rsid w:val="005A4123"/>
    <w:rsid w:val="005A61EE"/>
    <w:rsid w:val="005B057C"/>
    <w:rsid w:val="005B0FAA"/>
    <w:rsid w:val="005C023E"/>
    <w:rsid w:val="005E093B"/>
    <w:rsid w:val="005E1751"/>
    <w:rsid w:val="005F01CA"/>
    <w:rsid w:val="005F66F8"/>
    <w:rsid w:val="00602BCE"/>
    <w:rsid w:val="00603444"/>
    <w:rsid w:val="00607EB0"/>
    <w:rsid w:val="006138FF"/>
    <w:rsid w:val="00614E6C"/>
    <w:rsid w:val="00626049"/>
    <w:rsid w:val="006328D7"/>
    <w:rsid w:val="006379F7"/>
    <w:rsid w:val="00647183"/>
    <w:rsid w:val="006629F0"/>
    <w:rsid w:val="00673C8C"/>
    <w:rsid w:val="006849FF"/>
    <w:rsid w:val="006A27A0"/>
    <w:rsid w:val="006A2FCC"/>
    <w:rsid w:val="006B1485"/>
    <w:rsid w:val="006B32AF"/>
    <w:rsid w:val="006B73FC"/>
    <w:rsid w:val="006C1A3F"/>
    <w:rsid w:val="006D016E"/>
    <w:rsid w:val="006D1D52"/>
    <w:rsid w:val="006D3400"/>
    <w:rsid w:val="006D7173"/>
    <w:rsid w:val="006D7395"/>
    <w:rsid w:val="006F2450"/>
    <w:rsid w:val="006F65CD"/>
    <w:rsid w:val="00704C0C"/>
    <w:rsid w:val="00704CC4"/>
    <w:rsid w:val="00706314"/>
    <w:rsid w:val="00706750"/>
    <w:rsid w:val="00711873"/>
    <w:rsid w:val="0071429B"/>
    <w:rsid w:val="00720EF2"/>
    <w:rsid w:val="00750E7F"/>
    <w:rsid w:val="0076744A"/>
    <w:rsid w:val="007743E4"/>
    <w:rsid w:val="00775E7D"/>
    <w:rsid w:val="00783CB8"/>
    <w:rsid w:val="00786394"/>
    <w:rsid w:val="00792FB8"/>
    <w:rsid w:val="0079657A"/>
    <w:rsid w:val="007B0578"/>
    <w:rsid w:val="007B3DDC"/>
    <w:rsid w:val="007C51D7"/>
    <w:rsid w:val="007D3056"/>
    <w:rsid w:val="007E0E36"/>
    <w:rsid w:val="007E2419"/>
    <w:rsid w:val="007E5D54"/>
    <w:rsid w:val="00813021"/>
    <w:rsid w:val="0081545B"/>
    <w:rsid w:val="00826B45"/>
    <w:rsid w:val="00827593"/>
    <w:rsid w:val="00827A44"/>
    <w:rsid w:val="0083501D"/>
    <w:rsid w:val="00835143"/>
    <w:rsid w:val="00846CF5"/>
    <w:rsid w:val="00856AF9"/>
    <w:rsid w:val="008579B1"/>
    <w:rsid w:val="0086141D"/>
    <w:rsid w:val="008656A4"/>
    <w:rsid w:val="00876E24"/>
    <w:rsid w:val="00887C6D"/>
    <w:rsid w:val="008A0B4B"/>
    <w:rsid w:val="008A2B95"/>
    <w:rsid w:val="008A3023"/>
    <w:rsid w:val="008B6CCD"/>
    <w:rsid w:val="008D7580"/>
    <w:rsid w:val="008E7BB9"/>
    <w:rsid w:val="009000EC"/>
    <w:rsid w:val="00905A18"/>
    <w:rsid w:val="00905AF8"/>
    <w:rsid w:val="00940310"/>
    <w:rsid w:val="00947777"/>
    <w:rsid w:val="00953C9A"/>
    <w:rsid w:val="00954B59"/>
    <w:rsid w:val="009559A3"/>
    <w:rsid w:val="009562BC"/>
    <w:rsid w:val="0097369B"/>
    <w:rsid w:val="009808D5"/>
    <w:rsid w:val="00981305"/>
    <w:rsid w:val="009841EC"/>
    <w:rsid w:val="009872EF"/>
    <w:rsid w:val="00987C7F"/>
    <w:rsid w:val="00992DCA"/>
    <w:rsid w:val="0099347B"/>
    <w:rsid w:val="00993F49"/>
    <w:rsid w:val="009A3565"/>
    <w:rsid w:val="009A52EA"/>
    <w:rsid w:val="009C41CA"/>
    <w:rsid w:val="009D578F"/>
    <w:rsid w:val="009F1BD4"/>
    <w:rsid w:val="009F393B"/>
    <w:rsid w:val="009F40A8"/>
    <w:rsid w:val="00A0701B"/>
    <w:rsid w:val="00A1345E"/>
    <w:rsid w:val="00A2366A"/>
    <w:rsid w:val="00A25140"/>
    <w:rsid w:val="00A37AFC"/>
    <w:rsid w:val="00A40EE3"/>
    <w:rsid w:val="00A4481E"/>
    <w:rsid w:val="00A563C5"/>
    <w:rsid w:val="00A66964"/>
    <w:rsid w:val="00A76F14"/>
    <w:rsid w:val="00A77EF8"/>
    <w:rsid w:val="00A90A0E"/>
    <w:rsid w:val="00A9156D"/>
    <w:rsid w:val="00AB39F0"/>
    <w:rsid w:val="00AC440A"/>
    <w:rsid w:val="00AD0A13"/>
    <w:rsid w:val="00AF2201"/>
    <w:rsid w:val="00B0299D"/>
    <w:rsid w:val="00B13B68"/>
    <w:rsid w:val="00B17360"/>
    <w:rsid w:val="00B20040"/>
    <w:rsid w:val="00B319BC"/>
    <w:rsid w:val="00B31F4B"/>
    <w:rsid w:val="00B74A80"/>
    <w:rsid w:val="00B84F75"/>
    <w:rsid w:val="00B9115B"/>
    <w:rsid w:val="00B917CA"/>
    <w:rsid w:val="00BA0DA8"/>
    <w:rsid w:val="00BA0DC0"/>
    <w:rsid w:val="00BA111A"/>
    <w:rsid w:val="00BA2BF4"/>
    <w:rsid w:val="00BC6FF3"/>
    <w:rsid w:val="00BE4C4E"/>
    <w:rsid w:val="00BF1AB1"/>
    <w:rsid w:val="00C01345"/>
    <w:rsid w:val="00C0261F"/>
    <w:rsid w:val="00C02CC2"/>
    <w:rsid w:val="00C03B67"/>
    <w:rsid w:val="00C14752"/>
    <w:rsid w:val="00C166A5"/>
    <w:rsid w:val="00C27739"/>
    <w:rsid w:val="00C30336"/>
    <w:rsid w:val="00C46BD0"/>
    <w:rsid w:val="00C51C4F"/>
    <w:rsid w:val="00C53586"/>
    <w:rsid w:val="00C577B3"/>
    <w:rsid w:val="00C823C3"/>
    <w:rsid w:val="00C831E2"/>
    <w:rsid w:val="00C9060C"/>
    <w:rsid w:val="00C95699"/>
    <w:rsid w:val="00C95985"/>
    <w:rsid w:val="00CA7E9E"/>
    <w:rsid w:val="00CB5A90"/>
    <w:rsid w:val="00CE275E"/>
    <w:rsid w:val="00CF3578"/>
    <w:rsid w:val="00D00722"/>
    <w:rsid w:val="00D108BE"/>
    <w:rsid w:val="00D1566D"/>
    <w:rsid w:val="00D17A9B"/>
    <w:rsid w:val="00D23B5E"/>
    <w:rsid w:val="00D26389"/>
    <w:rsid w:val="00D3185E"/>
    <w:rsid w:val="00D32157"/>
    <w:rsid w:val="00D3413E"/>
    <w:rsid w:val="00D51513"/>
    <w:rsid w:val="00D55885"/>
    <w:rsid w:val="00D926B3"/>
    <w:rsid w:val="00D92FF9"/>
    <w:rsid w:val="00D94034"/>
    <w:rsid w:val="00DA6684"/>
    <w:rsid w:val="00DC1E9A"/>
    <w:rsid w:val="00DD05C5"/>
    <w:rsid w:val="00DD0D1A"/>
    <w:rsid w:val="00DD30FB"/>
    <w:rsid w:val="00DD4AC2"/>
    <w:rsid w:val="00E06061"/>
    <w:rsid w:val="00E13AEA"/>
    <w:rsid w:val="00E147BF"/>
    <w:rsid w:val="00E30503"/>
    <w:rsid w:val="00E42D0D"/>
    <w:rsid w:val="00E479AB"/>
    <w:rsid w:val="00E513A4"/>
    <w:rsid w:val="00E51C09"/>
    <w:rsid w:val="00E56A60"/>
    <w:rsid w:val="00E64B5E"/>
    <w:rsid w:val="00E94A44"/>
    <w:rsid w:val="00E95B07"/>
    <w:rsid w:val="00E95F8C"/>
    <w:rsid w:val="00EA0258"/>
    <w:rsid w:val="00EA12CE"/>
    <w:rsid w:val="00EA66DB"/>
    <w:rsid w:val="00EB012A"/>
    <w:rsid w:val="00EB4D6B"/>
    <w:rsid w:val="00EC53DE"/>
    <w:rsid w:val="00EC5DBD"/>
    <w:rsid w:val="00ED6666"/>
    <w:rsid w:val="00ED75D2"/>
    <w:rsid w:val="00EE0301"/>
    <w:rsid w:val="00EE2725"/>
    <w:rsid w:val="00EE3222"/>
    <w:rsid w:val="00EE49FC"/>
    <w:rsid w:val="00EF4687"/>
    <w:rsid w:val="00F018BD"/>
    <w:rsid w:val="00F207E2"/>
    <w:rsid w:val="00F23D20"/>
    <w:rsid w:val="00F278DF"/>
    <w:rsid w:val="00F37958"/>
    <w:rsid w:val="00F442AB"/>
    <w:rsid w:val="00F464BB"/>
    <w:rsid w:val="00F475AB"/>
    <w:rsid w:val="00F52543"/>
    <w:rsid w:val="00F6783D"/>
    <w:rsid w:val="00F76B83"/>
    <w:rsid w:val="00F81237"/>
    <w:rsid w:val="00F817A6"/>
    <w:rsid w:val="00F83455"/>
    <w:rsid w:val="00F86C9B"/>
    <w:rsid w:val="00F9686F"/>
    <w:rsid w:val="00FA6AB8"/>
    <w:rsid w:val="00FB575D"/>
    <w:rsid w:val="00FC49A7"/>
    <w:rsid w:val="00FD13A3"/>
    <w:rsid w:val="00FD2204"/>
    <w:rsid w:val="00FE2648"/>
    <w:rsid w:val="00FE42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66BC60"/>
  <w15:chartTrackingRefBased/>
  <w15:docId w15:val="{342A7634-D9C8-4600-A971-F6DBC61BB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30FB"/>
    <w:rPr>
      <w:sz w:val="22"/>
      <w:szCs w:val="22"/>
      <w:lang w:val="en-ZA" w:eastAsia="en-ZA"/>
    </w:rPr>
  </w:style>
  <w:style w:type="paragraph" w:styleId="Heading1">
    <w:name w:val="heading 1"/>
    <w:basedOn w:val="Normal"/>
    <w:link w:val="Heading1Char"/>
    <w:uiPriority w:val="9"/>
    <w:qFormat/>
    <w:rsid w:val="00BC6FF3"/>
    <w:pPr>
      <w:widowControl w:val="0"/>
      <w:autoSpaceDE w:val="0"/>
      <w:autoSpaceDN w:val="0"/>
      <w:ind w:left="112"/>
      <w:outlineLvl w:val="0"/>
    </w:pPr>
    <w:rPr>
      <w:rFonts w:cs="Calibri"/>
      <w:b/>
      <w:bCs/>
      <w:sz w:val="20"/>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3400"/>
    <w:pPr>
      <w:tabs>
        <w:tab w:val="center" w:pos="4513"/>
        <w:tab w:val="right" w:pos="9026"/>
      </w:tabs>
    </w:pPr>
  </w:style>
  <w:style w:type="character" w:customStyle="1" w:styleId="HeaderChar">
    <w:name w:val="Header Char"/>
    <w:link w:val="Header"/>
    <w:uiPriority w:val="99"/>
    <w:rsid w:val="006D3400"/>
    <w:rPr>
      <w:rFonts w:ascii="Calibri" w:hAnsi="Calibri" w:cs="Times New Roman"/>
      <w:lang w:eastAsia="en-ZA"/>
    </w:rPr>
  </w:style>
  <w:style w:type="paragraph" w:styleId="Footer">
    <w:name w:val="footer"/>
    <w:basedOn w:val="Normal"/>
    <w:link w:val="FooterChar"/>
    <w:uiPriority w:val="99"/>
    <w:unhideWhenUsed/>
    <w:rsid w:val="006D3400"/>
    <w:pPr>
      <w:tabs>
        <w:tab w:val="center" w:pos="4513"/>
        <w:tab w:val="right" w:pos="9026"/>
      </w:tabs>
    </w:pPr>
  </w:style>
  <w:style w:type="character" w:customStyle="1" w:styleId="FooterChar">
    <w:name w:val="Footer Char"/>
    <w:link w:val="Footer"/>
    <w:uiPriority w:val="99"/>
    <w:rsid w:val="006D3400"/>
    <w:rPr>
      <w:rFonts w:ascii="Calibri" w:hAnsi="Calibri" w:cs="Times New Roman"/>
      <w:lang w:eastAsia="en-ZA"/>
    </w:rPr>
  </w:style>
  <w:style w:type="paragraph" w:styleId="BalloonText">
    <w:name w:val="Balloon Text"/>
    <w:basedOn w:val="Normal"/>
    <w:link w:val="BalloonTextChar"/>
    <w:uiPriority w:val="99"/>
    <w:semiHidden/>
    <w:unhideWhenUsed/>
    <w:rsid w:val="006D3400"/>
    <w:rPr>
      <w:rFonts w:ascii="Tahoma" w:hAnsi="Tahoma" w:cs="Tahoma"/>
      <w:sz w:val="16"/>
      <w:szCs w:val="16"/>
    </w:rPr>
  </w:style>
  <w:style w:type="character" w:customStyle="1" w:styleId="BalloonTextChar">
    <w:name w:val="Balloon Text Char"/>
    <w:link w:val="BalloonText"/>
    <w:uiPriority w:val="99"/>
    <w:semiHidden/>
    <w:rsid w:val="006D3400"/>
    <w:rPr>
      <w:rFonts w:ascii="Tahoma" w:hAnsi="Tahoma" w:cs="Tahoma"/>
      <w:sz w:val="16"/>
      <w:szCs w:val="16"/>
      <w:lang w:eastAsia="en-ZA"/>
    </w:rPr>
  </w:style>
  <w:style w:type="paragraph" w:styleId="ListParagraph">
    <w:name w:val="List Paragraph"/>
    <w:basedOn w:val="Normal"/>
    <w:uiPriority w:val="34"/>
    <w:qFormat/>
    <w:rsid w:val="009D578F"/>
    <w:pPr>
      <w:spacing w:after="200" w:line="276" w:lineRule="auto"/>
      <w:ind w:left="720"/>
      <w:contextualSpacing/>
    </w:pPr>
    <w:rPr>
      <w:lang w:eastAsia="en-US"/>
    </w:rPr>
  </w:style>
  <w:style w:type="table" w:styleId="TableGrid">
    <w:name w:val="Table Grid"/>
    <w:basedOn w:val="TableNormal"/>
    <w:uiPriority w:val="59"/>
    <w:rsid w:val="009D57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90D69"/>
    <w:rPr>
      <w:rFonts w:ascii="Frutiger 45 Light" w:hAnsi="Frutiger 45 Light"/>
      <w:color w:val="0000FF"/>
      <w:u w:val="single"/>
    </w:rPr>
  </w:style>
  <w:style w:type="paragraph" w:styleId="NormalWeb">
    <w:name w:val="Normal (Web)"/>
    <w:basedOn w:val="Normal"/>
    <w:uiPriority w:val="99"/>
    <w:unhideWhenUsed/>
    <w:rsid w:val="00E95F8C"/>
    <w:pPr>
      <w:spacing w:before="100" w:beforeAutospacing="1" w:after="100" w:afterAutospacing="1"/>
    </w:pPr>
    <w:rPr>
      <w:rFonts w:ascii="Times New Roman" w:eastAsia="Times New Roman" w:hAnsi="Times New Roman"/>
      <w:sz w:val="24"/>
      <w:szCs w:val="24"/>
    </w:rPr>
  </w:style>
  <w:style w:type="character" w:styleId="CommentReference">
    <w:name w:val="annotation reference"/>
    <w:basedOn w:val="DefaultParagraphFont"/>
    <w:uiPriority w:val="99"/>
    <w:semiHidden/>
    <w:unhideWhenUsed/>
    <w:rsid w:val="003132C9"/>
    <w:rPr>
      <w:sz w:val="16"/>
      <w:szCs w:val="16"/>
    </w:rPr>
  </w:style>
  <w:style w:type="paragraph" w:styleId="CommentText">
    <w:name w:val="annotation text"/>
    <w:basedOn w:val="Normal"/>
    <w:link w:val="CommentTextChar"/>
    <w:uiPriority w:val="99"/>
    <w:unhideWhenUsed/>
    <w:rsid w:val="003132C9"/>
    <w:rPr>
      <w:sz w:val="20"/>
      <w:szCs w:val="20"/>
    </w:rPr>
  </w:style>
  <w:style w:type="character" w:customStyle="1" w:styleId="CommentTextChar">
    <w:name w:val="Comment Text Char"/>
    <w:basedOn w:val="DefaultParagraphFont"/>
    <w:link w:val="CommentText"/>
    <w:uiPriority w:val="99"/>
    <w:rsid w:val="003132C9"/>
    <w:rPr>
      <w:lang w:val="en-ZA" w:eastAsia="en-ZA"/>
    </w:rPr>
  </w:style>
  <w:style w:type="paragraph" w:styleId="CommentSubject">
    <w:name w:val="annotation subject"/>
    <w:basedOn w:val="CommentText"/>
    <w:next w:val="CommentText"/>
    <w:link w:val="CommentSubjectChar"/>
    <w:uiPriority w:val="99"/>
    <w:semiHidden/>
    <w:unhideWhenUsed/>
    <w:rsid w:val="003132C9"/>
    <w:rPr>
      <w:b/>
      <w:bCs/>
    </w:rPr>
  </w:style>
  <w:style w:type="character" w:customStyle="1" w:styleId="CommentSubjectChar">
    <w:name w:val="Comment Subject Char"/>
    <w:basedOn w:val="CommentTextChar"/>
    <w:link w:val="CommentSubject"/>
    <w:uiPriority w:val="99"/>
    <w:semiHidden/>
    <w:rsid w:val="003132C9"/>
    <w:rPr>
      <w:b/>
      <w:bCs/>
      <w:lang w:val="en-ZA" w:eastAsia="en-ZA"/>
    </w:rPr>
  </w:style>
  <w:style w:type="character" w:customStyle="1" w:styleId="Heading1Char">
    <w:name w:val="Heading 1 Char"/>
    <w:basedOn w:val="DefaultParagraphFont"/>
    <w:link w:val="Heading1"/>
    <w:uiPriority w:val="9"/>
    <w:rsid w:val="00BC6FF3"/>
    <w:rPr>
      <w:rFonts w:cs="Calibri"/>
      <w:b/>
      <w:bCs/>
      <w:lang w:val="en-US" w:eastAsia="en-US"/>
    </w:rPr>
  </w:style>
  <w:style w:type="character" w:styleId="UnresolvedMention">
    <w:name w:val="Unresolved Mention"/>
    <w:basedOn w:val="DefaultParagraphFont"/>
    <w:uiPriority w:val="99"/>
    <w:semiHidden/>
    <w:unhideWhenUsed/>
    <w:rsid w:val="002814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30981">
      <w:bodyDiv w:val="1"/>
      <w:marLeft w:val="0"/>
      <w:marRight w:val="0"/>
      <w:marTop w:val="0"/>
      <w:marBottom w:val="0"/>
      <w:divBdr>
        <w:top w:val="none" w:sz="0" w:space="0" w:color="auto"/>
        <w:left w:val="none" w:sz="0" w:space="0" w:color="auto"/>
        <w:bottom w:val="none" w:sz="0" w:space="0" w:color="auto"/>
        <w:right w:val="none" w:sz="0" w:space="0" w:color="auto"/>
      </w:divBdr>
    </w:div>
    <w:div w:id="74284494">
      <w:bodyDiv w:val="1"/>
      <w:marLeft w:val="0"/>
      <w:marRight w:val="0"/>
      <w:marTop w:val="0"/>
      <w:marBottom w:val="0"/>
      <w:divBdr>
        <w:top w:val="none" w:sz="0" w:space="0" w:color="auto"/>
        <w:left w:val="none" w:sz="0" w:space="0" w:color="auto"/>
        <w:bottom w:val="none" w:sz="0" w:space="0" w:color="auto"/>
        <w:right w:val="none" w:sz="0" w:space="0" w:color="auto"/>
      </w:divBdr>
    </w:div>
    <w:div w:id="217480305">
      <w:bodyDiv w:val="1"/>
      <w:marLeft w:val="0"/>
      <w:marRight w:val="0"/>
      <w:marTop w:val="0"/>
      <w:marBottom w:val="0"/>
      <w:divBdr>
        <w:top w:val="none" w:sz="0" w:space="0" w:color="auto"/>
        <w:left w:val="none" w:sz="0" w:space="0" w:color="auto"/>
        <w:bottom w:val="none" w:sz="0" w:space="0" w:color="auto"/>
        <w:right w:val="none" w:sz="0" w:space="0" w:color="auto"/>
      </w:divBdr>
    </w:div>
    <w:div w:id="339359579">
      <w:bodyDiv w:val="1"/>
      <w:marLeft w:val="0"/>
      <w:marRight w:val="0"/>
      <w:marTop w:val="0"/>
      <w:marBottom w:val="0"/>
      <w:divBdr>
        <w:top w:val="none" w:sz="0" w:space="0" w:color="auto"/>
        <w:left w:val="none" w:sz="0" w:space="0" w:color="auto"/>
        <w:bottom w:val="none" w:sz="0" w:space="0" w:color="auto"/>
        <w:right w:val="none" w:sz="0" w:space="0" w:color="auto"/>
      </w:divBdr>
    </w:div>
    <w:div w:id="434715255">
      <w:bodyDiv w:val="1"/>
      <w:marLeft w:val="0"/>
      <w:marRight w:val="0"/>
      <w:marTop w:val="0"/>
      <w:marBottom w:val="0"/>
      <w:divBdr>
        <w:top w:val="none" w:sz="0" w:space="0" w:color="auto"/>
        <w:left w:val="none" w:sz="0" w:space="0" w:color="auto"/>
        <w:bottom w:val="none" w:sz="0" w:space="0" w:color="auto"/>
        <w:right w:val="none" w:sz="0" w:space="0" w:color="auto"/>
      </w:divBdr>
    </w:div>
    <w:div w:id="665327417">
      <w:bodyDiv w:val="1"/>
      <w:marLeft w:val="0"/>
      <w:marRight w:val="0"/>
      <w:marTop w:val="0"/>
      <w:marBottom w:val="0"/>
      <w:divBdr>
        <w:top w:val="none" w:sz="0" w:space="0" w:color="auto"/>
        <w:left w:val="none" w:sz="0" w:space="0" w:color="auto"/>
        <w:bottom w:val="none" w:sz="0" w:space="0" w:color="auto"/>
        <w:right w:val="none" w:sz="0" w:space="0" w:color="auto"/>
      </w:divBdr>
    </w:div>
    <w:div w:id="701171680">
      <w:bodyDiv w:val="1"/>
      <w:marLeft w:val="0"/>
      <w:marRight w:val="0"/>
      <w:marTop w:val="0"/>
      <w:marBottom w:val="0"/>
      <w:divBdr>
        <w:top w:val="none" w:sz="0" w:space="0" w:color="auto"/>
        <w:left w:val="none" w:sz="0" w:space="0" w:color="auto"/>
        <w:bottom w:val="none" w:sz="0" w:space="0" w:color="auto"/>
        <w:right w:val="none" w:sz="0" w:space="0" w:color="auto"/>
      </w:divBdr>
    </w:div>
    <w:div w:id="718747477">
      <w:bodyDiv w:val="1"/>
      <w:marLeft w:val="0"/>
      <w:marRight w:val="0"/>
      <w:marTop w:val="0"/>
      <w:marBottom w:val="0"/>
      <w:divBdr>
        <w:top w:val="none" w:sz="0" w:space="0" w:color="auto"/>
        <w:left w:val="none" w:sz="0" w:space="0" w:color="auto"/>
        <w:bottom w:val="none" w:sz="0" w:space="0" w:color="auto"/>
        <w:right w:val="none" w:sz="0" w:space="0" w:color="auto"/>
      </w:divBdr>
    </w:div>
    <w:div w:id="798838542">
      <w:bodyDiv w:val="1"/>
      <w:marLeft w:val="0"/>
      <w:marRight w:val="0"/>
      <w:marTop w:val="0"/>
      <w:marBottom w:val="0"/>
      <w:divBdr>
        <w:top w:val="none" w:sz="0" w:space="0" w:color="auto"/>
        <w:left w:val="none" w:sz="0" w:space="0" w:color="auto"/>
        <w:bottom w:val="none" w:sz="0" w:space="0" w:color="auto"/>
        <w:right w:val="none" w:sz="0" w:space="0" w:color="auto"/>
      </w:divBdr>
    </w:div>
    <w:div w:id="833305044">
      <w:bodyDiv w:val="1"/>
      <w:marLeft w:val="0"/>
      <w:marRight w:val="0"/>
      <w:marTop w:val="0"/>
      <w:marBottom w:val="0"/>
      <w:divBdr>
        <w:top w:val="none" w:sz="0" w:space="0" w:color="auto"/>
        <w:left w:val="none" w:sz="0" w:space="0" w:color="auto"/>
        <w:bottom w:val="none" w:sz="0" w:space="0" w:color="auto"/>
        <w:right w:val="none" w:sz="0" w:space="0" w:color="auto"/>
      </w:divBdr>
    </w:div>
    <w:div w:id="849753814">
      <w:bodyDiv w:val="1"/>
      <w:marLeft w:val="0"/>
      <w:marRight w:val="0"/>
      <w:marTop w:val="0"/>
      <w:marBottom w:val="0"/>
      <w:divBdr>
        <w:top w:val="none" w:sz="0" w:space="0" w:color="auto"/>
        <w:left w:val="none" w:sz="0" w:space="0" w:color="auto"/>
        <w:bottom w:val="none" w:sz="0" w:space="0" w:color="auto"/>
        <w:right w:val="none" w:sz="0" w:space="0" w:color="auto"/>
      </w:divBdr>
    </w:div>
    <w:div w:id="1125735748">
      <w:bodyDiv w:val="1"/>
      <w:marLeft w:val="0"/>
      <w:marRight w:val="0"/>
      <w:marTop w:val="0"/>
      <w:marBottom w:val="0"/>
      <w:divBdr>
        <w:top w:val="none" w:sz="0" w:space="0" w:color="auto"/>
        <w:left w:val="none" w:sz="0" w:space="0" w:color="auto"/>
        <w:bottom w:val="none" w:sz="0" w:space="0" w:color="auto"/>
        <w:right w:val="none" w:sz="0" w:space="0" w:color="auto"/>
      </w:divBdr>
    </w:div>
    <w:div w:id="1132209166">
      <w:bodyDiv w:val="1"/>
      <w:marLeft w:val="0"/>
      <w:marRight w:val="0"/>
      <w:marTop w:val="0"/>
      <w:marBottom w:val="0"/>
      <w:divBdr>
        <w:top w:val="none" w:sz="0" w:space="0" w:color="auto"/>
        <w:left w:val="none" w:sz="0" w:space="0" w:color="auto"/>
        <w:bottom w:val="none" w:sz="0" w:space="0" w:color="auto"/>
        <w:right w:val="none" w:sz="0" w:space="0" w:color="auto"/>
      </w:divBdr>
      <w:divsChild>
        <w:div w:id="535199563">
          <w:marLeft w:val="547"/>
          <w:marRight w:val="0"/>
          <w:marTop w:val="0"/>
          <w:marBottom w:val="0"/>
          <w:divBdr>
            <w:top w:val="none" w:sz="0" w:space="0" w:color="auto"/>
            <w:left w:val="none" w:sz="0" w:space="0" w:color="auto"/>
            <w:bottom w:val="none" w:sz="0" w:space="0" w:color="auto"/>
            <w:right w:val="none" w:sz="0" w:space="0" w:color="auto"/>
          </w:divBdr>
        </w:div>
        <w:div w:id="149444236">
          <w:marLeft w:val="547"/>
          <w:marRight w:val="0"/>
          <w:marTop w:val="0"/>
          <w:marBottom w:val="0"/>
          <w:divBdr>
            <w:top w:val="none" w:sz="0" w:space="0" w:color="auto"/>
            <w:left w:val="none" w:sz="0" w:space="0" w:color="auto"/>
            <w:bottom w:val="none" w:sz="0" w:space="0" w:color="auto"/>
            <w:right w:val="none" w:sz="0" w:space="0" w:color="auto"/>
          </w:divBdr>
        </w:div>
        <w:div w:id="331375857">
          <w:marLeft w:val="547"/>
          <w:marRight w:val="0"/>
          <w:marTop w:val="0"/>
          <w:marBottom w:val="0"/>
          <w:divBdr>
            <w:top w:val="none" w:sz="0" w:space="0" w:color="auto"/>
            <w:left w:val="none" w:sz="0" w:space="0" w:color="auto"/>
            <w:bottom w:val="none" w:sz="0" w:space="0" w:color="auto"/>
            <w:right w:val="none" w:sz="0" w:space="0" w:color="auto"/>
          </w:divBdr>
        </w:div>
        <w:div w:id="1078403981">
          <w:marLeft w:val="547"/>
          <w:marRight w:val="0"/>
          <w:marTop w:val="0"/>
          <w:marBottom w:val="0"/>
          <w:divBdr>
            <w:top w:val="none" w:sz="0" w:space="0" w:color="auto"/>
            <w:left w:val="none" w:sz="0" w:space="0" w:color="auto"/>
            <w:bottom w:val="none" w:sz="0" w:space="0" w:color="auto"/>
            <w:right w:val="none" w:sz="0" w:space="0" w:color="auto"/>
          </w:divBdr>
        </w:div>
        <w:div w:id="1706784194">
          <w:marLeft w:val="547"/>
          <w:marRight w:val="0"/>
          <w:marTop w:val="0"/>
          <w:marBottom w:val="0"/>
          <w:divBdr>
            <w:top w:val="none" w:sz="0" w:space="0" w:color="auto"/>
            <w:left w:val="none" w:sz="0" w:space="0" w:color="auto"/>
            <w:bottom w:val="none" w:sz="0" w:space="0" w:color="auto"/>
            <w:right w:val="none" w:sz="0" w:space="0" w:color="auto"/>
          </w:divBdr>
        </w:div>
      </w:divsChild>
    </w:div>
    <w:div w:id="1148205779">
      <w:bodyDiv w:val="1"/>
      <w:marLeft w:val="0"/>
      <w:marRight w:val="0"/>
      <w:marTop w:val="0"/>
      <w:marBottom w:val="0"/>
      <w:divBdr>
        <w:top w:val="none" w:sz="0" w:space="0" w:color="auto"/>
        <w:left w:val="none" w:sz="0" w:space="0" w:color="auto"/>
        <w:bottom w:val="none" w:sz="0" w:space="0" w:color="auto"/>
        <w:right w:val="none" w:sz="0" w:space="0" w:color="auto"/>
      </w:divBdr>
      <w:divsChild>
        <w:div w:id="123281579">
          <w:marLeft w:val="547"/>
          <w:marRight w:val="0"/>
          <w:marTop w:val="0"/>
          <w:marBottom w:val="0"/>
          <w:divBdr>
            <w:top w:val="none" w:sz="0" w:space="0" w:color="auto"/>
            <w:left w:val="none" w:sz="0" w:space="0" w:color="auto"/>
            <w:bottom w:val="none" w:sz="0" w:space="0" w:color="auto"/>
            <w:right w:val="none" w:sz="0" w:space="0" w:color="auto"/>
          </w:divBdr>
        </w:div>
        <w:div w:id="1871718578">
          <w:marLeft w:val="547"/>
          <w:marRight w:val="0"/>
          <w:marTop w:val="0"/>
          <w:marBottom w:val="0"/>
          <w:divBdr>
            <w:top w:val="none" w:sz="0" w:space="0" w:color="auto"/>
            <w:left w:val="none" w:sz="0" w:space="0" w:color="auto"/>
            <w:bottom w:val="none" w:sz="0" w:space="0" w:color="auto"/>
            <w:right w:val="none" w:sz="0" w:space="0" w:color="auto"/>
          </w:divBdr>
        </w:div>
        <w:div w:id="818615937">
          <w:marLeft w:val="547"/>
          <w:marRight w:val="0"/>
          <w:marTop w:val="0"/>
          <w:marBottom w:val="0"/>
          <w:divBdr>
            <w:top w:val="none" w:sz="0" w:space="0" w:color="auto"/>
            <w:left w:val="none" w:sz="0" w:space="0" w:color="auto"/>
            <w:bottom w:val="none" w:sz="0" w:space="0" w:color="auto"/>
            <w:right w:val="none" w:sz="0" w:space="0" w:color="auto"/>
          </w:divBdr>
        </w:div>
        <w:div w:id="450129763">
          <w:marLeft w:val="547"/>
          <w:marRight w:val="0"/>
          <w:marTop w:val="0"/>
          <w:marBottom w:val="0"/>
          <w:divBdr>
            <w:top w:val="none" w:sz="0" w:space="0" w:color="auto"/>
            <w:left w:val="none" w:sz="0" w:space="0" w:color="auto"/>
            <w:bottom w:val="none" w:sz="0" w:space="0" w:color="auto"/>
            <w:right w:val="none" w:sz="0" w:space="0" w:color="auto"/>
          </w:divBdr>
        </w:div>
        <w:div w:id="1051925880">
          <w:marLeft w:val="547"/>
          <w:marRight w:val="0"/>
          <w:marTop w:val="0"/>
          <w:marBottom w:val="0"/>
          <w:divBdr>
            <w:top w:val="none" w:sz="0" w:space="0" w:color="auto"/>
            <w:left w:val="none" w:sz="0" w:space="0" w:color="auto"/>
            <w:bottom w:val="none" w:sz="0" w:space="0" w:color="auto"/>
            <w:right w:val="none" w:sz="0" w:space="0" w:color="auto"/>
          </w:divBdr>
        </w:div>
        <w:div w:id="689062218">
          <w:marLeft w:val="547"/>
          <w:marRight w:val="0"/>
          <w:marTop w:val="0"/>
          <w:marBottom w:val="0"/>
          <w:divBdr>
            <w:top w:val="none" w:sz="0" w:space="0" w:color="auto"/>
            <w:left w:val="none" w:sz="0" w:space="0" w:color="auto"/>
            <w:bottom w:val="none" w:sz="0" w:space="0" w:color="auto"/>
            <w:right w:val="none" w:sz="0" w:space="0" w:color="auto"/>
          </w:divBdr>
        </w:div>
      </w:divsChild>
    </w:div>
    <w:div w:id="1173178338">
      <w:bodyDiv w:val="1"/>
      <w:marLeft w:val="0"/>
      <w:marRight w:val="0"/>
      <w:marTop w:val="0"/>
      <w:marBottom w:val="0"/>
      <w:divBdr>
        <w:top w:val="none" w:sz="0" w:space="0" w:color="auto"/>
        <w:left w:val="none" w:sz="0" w:space="0" w:color="auto"/>
        <w:bottom w:val="none" w:sz="0" w:space="0" w:color="auto"/>
        <w:right w:val="none" w:sz="0" w:space="0" w:color="auto"/>
      </w:divBdr>
    </w:div>
    <w:div w:id="1542476870">
      <w:bodyDiv w:val="1"/>
      <w:marLeft w:val="0"/>
      <w:marRight w:val="0"/>
      <w:marTop w:val="0"/>
      <w:marBottom w:val="0"/>
      <w:divBdr>
        <w:top w:val="none" w:sz="0" w:space="0" w:color="auto"/>
        <w:left w:val="none" w:sz="0" w:space="0" w:color="auto"/>
        <w:bottom w:val="none" w:sz="0" w:space="0" w:color="auto"/>
        <w:right w:val="none" w:sz="0" w:space="0" w:color="auto"/>
      </w:divBdr>
    </w:div>
    <w:div w:id="1566139597">
      <w:bodyDiv w:val="1"/>
      <w:marLeft w:val="0"/>
      <w:marRight w:val="0"/>
      <w:marTop w:val="0"/>
      <w:marBottom w:val="0"/>
      <w:divBdr>
        <w:top w:val="none" w:sz="0" w:space="0" w:color="auto"/>
        <w:left w:val="none" w:sz="0" w:space="0" w:color="auto"/>
        <w:bottom w:val="none" w:sz="0" w:space="0" w:color="auto"/>
        <w:right w:val="none" w:sz="0" w:space="0" w:color="auto"/>
      </w:divBdr>
      <w:divsChild>
        <w:div w:id="187333399">
          <w:marLeft w:val="547"/>
          <w:marRight w:val="0"/>
          <w:marTop w:val="0"/>
          <w:marBottom w:val="0"/>
          <w:divBdr>
            <w:top w:val="none" w:sz="0" w:space="0" w:color="auto"/>
            <w:left w:val="none" w:sz="0" w:space="0" w:color="auto"/>
            <w:bottom w:val="none" w:sz="0" w:space="0" w:color="auto"/>
            <w:right w:val="none" w:sz="0" w:space="0" w:color="auto"/>
          </w:divBdr>
        </w:div>
      </w:divsChild>
    </w:div>
    <w:div w:id="1599370370">
      <w:bodyDiv w:val="1"/>
      <w:marLeft w:val="0"/>
      <w:marRight w:val="0"/>
      <w:marTop w:val="0"/>
      <w:marBottom w:val="0"/>
      <w:divBdr>
        <w:top w:val="none" w:sz="0" w:space="0" w:color="auto"/>
        <w:left w:val="none" w:sz="0" w:space="0" w:color="auto"/>
        <w:bottom w:val="none" w:sz="0" w:space="0" w:color="auto"/>
        <w:right w:val="none" w:sz="0" w:space="0" w:color="auto"/>
      </w:divBdr>
      <w:divsChild>
        <w:div w:id="1994332090">
          <w:marLeft w:val="547"/>
          <w:marRight w:val="0"/>
          <w:marTop w:val="0"/>
          <w:marBottom w:val="0"/>
          <w:divBdr>
            <w:top w:val="none" w:sz="0" w:space="0" w:color="auto"/>
            <w:left w:val="none" w:sz="0" w:space="0" w:color="auto"/>
            <w:bottom w:val="none" w:sz="0" w:space="0" w:color="auto"/>
            <w:right w:val="none" w:sz="0" w:space="0" w:color="auto"/>
          </w:divBdr>
        </w:div>
        <w:div w:id="1488353889">
          <w:marLeft w:val="547"/>
          <w:marRight w:val="0"/>
          <w:marTop w:val="0"/>
          <w:marBottom w:val="0"/>
          <w:divBdr>
            <w:top w:val="none" w:sz="0" w:space="0" w:color="auto"/>
            <w:left w:val="none" w:sz="0" w:space="0" w:color="auto"/>
            <w:bottom w:val="none" w:sz="0" w:space="0" w:color="auto"/>
            <w:right w:val="none" w:sz="0" w:space="0" w:color="auto"/>
          </w:divBdr>
        </w:div>
        <w:div w:id="2036418088">
          <w:marLeft w:val="547"/>
          <w:marRight w:val="0"/>
          <w:marTop w:val="0"/>
          <w:marBottom w:val="0"/>
          <w:divBdr>
            <w:top w:val="none" w:sz="0" w:space="0" w:color="auto"/>
            <w:left w:val="none" w:sz="0" w:space="0" w:color="auto"/>
            <w:bottom w:val="none" w:sz="0" w:space="0" w:color="auto"/>
            <w:right w:val="none" w:sz="0" w:space="0" w:color="auto"/>
          </w:divBdr>
        </w:div>
        <w:div w:id="1171410150">
          <w:marLeft w:val="547"/>
          <w:marRight w:val="0"/>
          <w:marTop w:val="0"/>
          <w:marBottom w:val="0"/>
          <w:divBdr>
            <w:top w:val="none" w:sz="0" w:space="0" w:color="auto"/>
            <w:left w:val="none" w:sz="0" w:space="0" w:color="auto"/>
            <w:bottom w:val="none" w:sz="0" w:space="0" w:color="auto"/>
            <w:right w:val="none" w:sz="0" w:space="0" w:color="auto"/>
          </w:divBdr>
        </w:div>
        <w:div w:id="255870885">
          <w:marLeft w:val="547"/>
          <w:marRight w:val="0"/>
          <w:marTop w:val="0"/>
          <w:marBottom w:val="0"/>
          <w:divBdr>
            <w:top w:val="none" w:sz="0" w:space="0" w:color="auto"/>
            <w:left w:val="none" w:sz="0" w:space="0" w:color="auto"/>
            <w:bottom w:val="none" w:sz="0" w:space="0" w:color="auto"/>
            <w:right w:val="none" w:sz="0" w:space="0" w:color="auto"/>
          </w:divBdr>
        </w:div>
        <w:div w:id="1693873277">
          <w:marLeft w:val="547"/>
          <w:marRight w:val="0"/>
          <w:marTop w:val="0"/>
          <w:marBottom w:val="0"/>
          <w:divBdr>
            <w:top w:val="none" w:sz="0" w:space="0" w:color="auto"/>
            <w:left w:val="none" w:sz="0" w:space="0" w:color="auto"/>
            <w:bottom w:val="none" w:sz="0" w:space="0" w:color="auto"/>
            <w:right w:val="none" w:sz="0" w:space="0" w:color="auto"/>
          </w:divBdr>
        </w:div>
        <w:div w:id="1390766691">
          <w:marLeft w:val="547"/>
          <w:marRight w:val="0"/>
          <w:marTop w:val="0"/>
          <w:marBottom w:val="0"/>
          <w:divBdr>
            <w:top w:val="none" w:sz="0" w:space="0" w:color="auto"/>
            <w:left w:val="none" w:sz="0" w:space="0" w:color="auto"/>
            <w:bottom w:val="none" w:sz="0" w:space="0" w:color="auto"/>
            <w:right w:val="none" w:sz="0" w:space="0" w:color="auto"/>
          </w:divBdr>
        </w:div>
        <w:div w:id="1802572054">
          <w:marLeft w:val="547"/>
          <w:marRight w:val="0"/>
          <w:marTop w:val="0"/>
          <w:marBottom w:val="0"/>
          <w:divBdr>
            <w:top w:val="none" w:sz="0" w:space="0" w:color="auto"/>
            <w:left w:val="none" w:sz="0" w:space="0" w:color="auto"/>
            <w:bottom w:val="none" w:sz="0" w:space="0" w:color="auto"/>
            <w:right w:val="none" w:sz="0" w:space="0" w:color="auto"/>
          </w:divBdr>
        </w:div>
        <w:div w:id="326175334">
          <w:marLeft w:val="547"/>
          <w:marRight w:val="0"/>
          <w:marTop w:val="0"/>
          <w:marBottom w:val="0"/>
          <w:divBdr>
            <w:top w:val="none" w:sz="0" w:space="0" w:color="auto"/>
            <w:left w:val="none" w:sz="0" w:space="0" w:color="auto"/>
            <w:bottom w:val="none" w:sz="0" w:space="0" w:color="auto"/>
            <w:right w:val="none" w:sz="0" w:space="0" w:color="auto"/>
          </w:divBdr>
        </w:div>
        <w:div w:id="5250366">
          <w:marLeft w:val="547"/>
          <w:marRight w:val="0"/>
          <w:marTop w:val="0"/>
          <w:marBottom w:val="0"/>
          <w:divBdr>
            <w:top w:val="none" w:sz="0" w:space="0" w:color="auto"/>
            <w:left w:val="none" w:sz="0" w:space="0" w:color="auto"/>
            <w:bottom w:val="none" w:sz="0" w:space="0" w:color="auto"/>
            <w:right w:val="none" w:sz="0" w:space="0" w:color="auto"/>
          </w:divBdr>
        </w:div>
        <w:div w:id="755908058">
          <w:marLeft w:val="547"/>
          <w:marRight w:val="0"/>
          <w:marTop w:val="0"/>
          <w:marBottom w:val="0"/>
          <w:divBdr>
            <w:top w:val="none" w:sz="0" w:space="0" w:color="auto"/>
            <w:left w:val="none" w:sz="0" w:space="0" w:color="auto"/>
            <w:bottom w:val="none" w:sz="0" w:space="0" w:color="auto"/>
            <w:right w:val="none" w:sz="0" w:space="0" w:color="auto"/>
          </w:divBdr>
        </w:div>
        <w:div w:id="1366636624">
          <w:marLeft w:val="547"/>
          <w:marRight w:val="0"/>
          <w:marTop w:val="0"/>
          <w:marBottom w:val="0"/>
          <w:divBdr>
            <w:top w:val="none" w:sz="0" w:space="0" w:color="auto"/>
            <w:left w:val="none" w:sz="0" w:space="0" w:color="auto"/>
            <w:bottom w:val="none" w:sz="0" w:space="0" w:color="auto"/>
            <w:right w:val="none" w:sz="0" w:space="0" w:color="auto"/>
          </w:divBdr>
        </w:div>
        <w:div w:id="783110704">
          <w:marLeft w:val="547"/>
          <w:marRight w:val="0"/>
          <w:marTop w:val="0"/>
          <w:marBottom w:val="0"/>
          <w:divBdr>
            <w:top w:val="none" w:sz="0" w:space="0" w:color="auto"/>
            <w:left w:val="none" w:sz="0" w:space="0" w:color="auto"/>
            <w:bottom w:val="none" w:sz="0" w:space="0" w:color="auto"/>
            <w:right w:val="none" w:sz="0" w:space="0" w:color="auto"/>
          </w:divBdr>
        </w:div>
        <w:div w:id="1198275134">
          <w:marLeft w:val="547"/>
          <w:marRight w:val="0"/>
          <w:marTop w:val="0"/>
          <w:marBottom w:val="0"/>
          <w:divBdr>
            <w:top w:val="none" w:sz="0" w:space="0" w:color="auto"/>
            <w:left w:val="none" w:sz="0" w:space="0" w:color="auto"/>
            <w:bottom w:val="none" w:sz="0" w:space="0" w:color="auto"/>
            <w:right w:val="none" w:sz="0" w:space="0" w:color="auto"/>
          </w:divBdr>
        </w:div>
        <w:div w:id="1203247452">
          <w:marLeft w:val="547"/>
          <w:marRight w:val="0"/>
          <w:marTop w:val="0"/>
          <w:marBottom w:val="0"/>
          <w:divBdr>
            <w:top w:val="none" w:sz="0" w:space="0" w:color="auto"/>
            <w:left w:val="none" w:sz="0" w:space="0" w:color="auto"/>
            <w:bottom w:val="none" w:sz="0" w:space="0" w:color="auto"/>
            <w:right w:val="none" w:sz="0" w:space="0" w:color="auto"/>
          </w:divBdr>
        </w:div>
      </w:divsChild>
    </w:div>
    <w:div w:id="1689092013">
      <w:bodyDiv w:val="1"/>
      <w:marLeft w:val="0"/>
      <w:marRight w:val="0"/>
      <w:marTop w:val="0"/>
      <w:marBottom w:val="0"/>
      <w:divBdr>
        <w:top w:val="none" w:sz="0" w:space="0" w:color="auto"/>
        <w:left w:val="none" w:sz="0" w:space="0" w:color="auto"/>
        <w:bottom w:val="none" w:sz="0" w:space="0" w:color="auto"/>
        <w:right w:val="none" w:sz="0" w:space="0" w:color="auto"/>
      </w:divBdr>
    </w:div>
    <w:div w:id="1791975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hyperlink" Target="mailto:gert.waterboer@glencore.co.za" TargetMode="External"/><Relationship Id="rId26" Type="http://schemas.openxmlformats.org/officeDocument/2006/relationships/image" Target="media/image3.emf"/><Relationship Id="rId3" Type="http://schemas.openxmlformats.org/officeDocument/2006/relationships/customXml" Target="../customXml/item3.xml"/><Relationship Id="rId21" Type="http://schemas.openxmlformats.org/officeDocument/2006/relationships/diagramData" Target="diagrams/data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infor@mie.co.za" TargetMode="External"/><Relationship Id="rId25" Type="http://schemas.microsoft.com/office/2007/relationships/diagramDrawing" Target="diagrams/drawing1.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hyperlink" Target="mailto:gert.waterboer@glencore.co.za"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diagramColors" Target="diagrams/colors1.xml"/><Relationship Id="rId5" Type="http://schemas.openxmlformats.org/officeDocument/2006/relationships/customXml" Target="../customXml/item5.xml"/><Relationship Id="rId15" Type="http://schemas.openxmlformats.org/officeDocument/2006/relationships/image" Target="media/image3.jpeg"/><Relationship Id="rId23" Type="http://schemas.openxmlformats.org/officeDocument/2006/relationships/diagramQuickStyle" Target="diagrams/quickStyle1.xml"/><Relationship Id="rId28"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hyperlink" Target="mailto:martin65pieters@gmail.com"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 Id="rId22" Type="http://schemas.openxmlformats.org/officeDocument/2006/relationships/diagramLayout" Target="diagrams/layout1.xml"/><Relationship Id="rId27" Type="http://schemas.openxmlformats.org/officeDocument/2006/relationships/image" Target="media/image4.emf"/><Relationship Id="rId30"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colorful5#2">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1653E8F-7714-4BA5-BC7C-F4230F788A47}" type="doc">
      <dgm:prSet loTypeId="urn:microsoft.com/office/officeart/2005/8/layout/bProcess4" loCatId="process" qsTypeId="urn:microsoft.com/office/officeart/2005/8/quickstyle/simple1#2" qsCatId="simple" csTypeId="urn:microsoft.com/office/officeart/2005/8/colors/colorful5#2" csCatId="colorful" phldr="1"/>
      <dgm:spPr/>
    </dgm:pt>
    <dgm:pt modelId="{AD06F89D-A631-4717-B041-2C201277F58D}">
      <dgm:prSet phldrT="[Text]"/>
      <dgm:spPr>
        <a:xfrm>
          <a:off x="3379" y="109230"/>
          <a:ext cx="1319801" cy="791880"/>
        </a:xfrm>
        <a:prstGeom prst="roundRect">
          <a:avLst>
            <a:gd name="adj" fmla="val 10000"/>
          </a:avLst>
        </a:prstGeom>
        <a:solidFill>
          <a:sysClr val="window" lastClr="FFFFFF">
            <a:lumMod val="85000"/>
          </a:sys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en-US">
              <a:solidFill>
                <a:sysClr val="windowText" lastClr="000000"/>
              </a:solidFill>
              <a:latin typeface="Aptos" panose="02110004020202020204"/>
              <a:ea typeface="+mn-ea"/>
              <a:cs typeface="+mn-cs"/>
            </a:rPr>
            <a:t>CONTRATOR ROUTE</a:t>
          </a:r>
        </a:p>
      </dgm:t>
    </dgm:pt>
    <dgm:pt modelId="{C6EF0830-B588-4C71-B4DA-26AA2CF6E458}" type="parTrans" cxnId="{D3940BC1-995C-43D6-8B52-0A7FC8C22EDE}">
      <dgm:prSet/>
      <dgm:spPr/>
      <dgm:t>
        <a:bodyPr/>
        <a:lstStyle/>
        <a:p>
          <a:pPr algn="ctr"/>
          <a:endParaRPr lang="en-US"/>
        </a:p>
      </dgm:t>
    </dgm:pt>
    <dgm:pt modelId="{BE0F34F2-664E-49AC-B8F7-BFF25C2A5E1D}" type="sibTrans" cxnId="{D3940BC1-995C-43D6-8B52-0A7FC8C22EDE}">
      <dgm:prSet/>
      <dgm:spPr>
        <a:xfrm rot="5400000">
          <a:off x="-220378" y="739739"/>
          <a:ext cx="982644" cy="118782"/>
        </a:xfrm>
        <a:prstGeom prst="rect">
          <a:avLst/>
        </a:prstGeom>
        <a:solidFill>
          <a:sysClr val="window" lastClr="FFFFFF">
            <a:lumMod val="85000"/>
          </a:sysClr>
        </a:solidFill>
        <a:ln>
          <a:noFill/>
        </a:ln>
        <a:effectLst/>
      </dgm:spPr>
      <dgm:t>
        <a:bodyPr/>
        <a:lstStyle/>
        <a:p>
          <a:pPr algn="ctr"/>
          <a:endParaRPr lang="en-US"/>
        </a:p>
      </dgm:t>
    </dgm:pt>
    <dgm:pt modelId="{1795C9BF-2359-4C4B-8C91-56EE9C66B3A8}">
      <dgm:prSet phldrT="[Text]"/>
      <dgm:spPr>
        <a:xfrm>
          <a:off x="3379" y="1099081"/>
          <a:ext cx="1319801" cy="791880"/>
        </a:xfrm>
        <a:prstGeom prst="roundRect">
          <a:avLst>
            <a:gd name="adj" fmla="val 10000"/>
          </a:avLst>
        </a:prstGeom>
        <a:solidFill>
          <a:sysClr val="window" lastClr="FFFFFF">
            <a:lumMod val="85000"/>
          </a:sys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en-ZA">
              <a:solidFill>
                <a:sysClr val="windowText" lastClr="000000"/>
              </a:solidFill>
              <a:latin typeface="Aptos" panose="020B0004020202020204" pitchFamily="34" charset="0"/>
              <a:ea typeface="+mn-ea"/>
              <a:cs typeface="+mn-cs"/>
            </a:rPr>
            <a:t>The Contractor Administrator will e-mail the requirements and information to register on </a:t>
          </a:r>
          <a:r>
            <a:rPr lang="en-ZA">
              <a:solidFill>
                <a:sysClr val="windowText" lastClr="000000"/>
              </a:solidFill>
            </a:rPr>
            <a:t>Passport 360</a:t>
          </a:r>
          <a:r>
            <a:rPr lang="en-ZA">
              <a:solidFill>
                <a:sysClr val="windowText" lastClr="000000"/>
              </a:solidFill>
              <a:latin typeface="Aptos" panose="020B0004020202020204" pitchFamily="34" charset="0"/>
              <a:ea typeface="+mn-ea"/>
              <a:cs typeface="+mn-cs"/>
            </a:rPr>
            <a:t> (Electronic Contractor Management System) upon request of the Contractor Company and approval of the responsible HOD</a:t>
          </a:r>
          <a:endParaRPr lang="en-US">
            <a:solidFill>
              <a:sysClr val="windowText" lastClr="000000"/>
            </a:solidFill>
            <a:latin typeface="Aptos" panose="02110004020202020204"/>
            <a:ea typeface="+mn-ea"/>
            <a:cs typeface="+mn-cs"/>
          </a:endParaRPr>
        </a:p>
      </dgm:t>
    </dgm:pt>
    <dgm:pt modelId="{9BA7B5E3-81FB-45B5-987F-C7BC63891EE4}" type="parTrans" cxnId="{5630A33E-9F7A-45A8-8FC6-CB01DF7B03DB}">
      <dgm:prSet/>
      <dgm:spPr/>
      <dgm:t>
        <a:bodyPr/>
        <a:lstStyle/>
        <a:p>
          <a:pPr algn="ctr"/>
          <a:endParaRPr lang="en-US"/>
        </a:p>
      </dgm:t>
    </dgm:pt>
    <dgm:pt modelId="{A8A85E48-86A2-41F1-B017-5D549155A9DD}" type="sibTrans" cxnId="{5630A33E-9F7A-45A8-8FC6-CB01DF7B03DB}">
      <dgm:prSet/>
      <dgm:spPr>
        <a:xfrm rot="5400000">
          <a:off x="-220378" y="1729591"/>
          <a:ext cx="982644" cy="118782"/>
        </a:xfrm>
        <a:prstGeom prst="rect">
          <a:avLst/>
        </a:prstGeom>
        <a:solidFill>
          <a:sysClr val="window" lastClr="FFFFFF">
            <a:lumMod val="85000"/>
          </a:sysClr>
        </a:solidFill>
        <a:ln>
          <a:noFill/>
        </a:ln>
        <a:effectLst/>
      </dgm:spPr>
      <dgm:t>
        <a:bodyPr/>
        <a:lstStyle/>
        <a:p>
          <a:pPr algn="ctr"/>
          <a:endParaRPr lang="en-US"/>
        </a:p>
      </dgm:t>
    </dgm:pt>
    <dgm:pt modelId="{C8965C2A-EF10-465B-9D1C-77F6650D21A6}">
      <dgm:prSet phldrT="[Text]"/>
      <dgm:spPr>
        <a:xfrm>
          <a:off x="3379" y="2088933"/>
          <a:ext cx="1319801" cy="791880"/>
        </a:xfrm>
        <a:prstGeom prst="roundRect">
          <a:avLst>
            <a:gd name="adj" fmla="val 10000"/>
          </a:avLst>
        </a:prstGeom>
        <a:solidFill>
          <a:sysClr val="window" lastClr="FFFFFF">
            <a:lumMod val="85000"/>
          </a:sys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en-ZA" b="0" strike="noStrike">
              <a:solidFill>
                <a:sysClr val="windowText" lastClr="000000"/>
              </a:solidFill>
              <a:latin typeface="Aptos" panose="020B0004020202020204" pitchFamily="34" charset="0"/>
              <a:ea typeface="+mn-ea"/>
              <a:cs typeface="+mn-cs"/>
            </a:rPr>
            <a:t>Once registration of </a:t>
          </a:r>
          <a:r>
            <a:rPr lang="en-ZA">
              <a:solidFill>
                <a:sysClr val="windowText" lastClr="000000"/>
              </a:solidFill>
            </a:rPr>
            <a:t>Passport 360</a:t>
          </a:r>
          <a:r>
            <a:rPr lang="en-ZA" b="0" strike="noStrike">
              <a:solidFill>
                <a:sysClr val="windowText" lastClr="000000"/>
              </a:solidFill>
              <a:latin typeface="Aptos" panose="020B0004020202020204" pitchFamily="34" charset="0"/>
              <a:ea typeface="+mn-ea"/>
              <a:cs typeface="+mn-cs"/>
            </a:rPr>
            <a:t> was completed and share request to site has been approved, employee information needs to be completed on </a:t>
          </a:r>
          <a:r>
            <a:rPr lang="en-ZA">
              <a:solidFill>
                <a:sysClr val="windowText" lastClr="000000"/>
              </a:solidFill>
              <a:latin typeface="Aptos" panose="02110004020202020204"/>
              <a:ea typeface="+mn-ea"/>
              <a:cs typeface="+mn-cs"/>
            </a:rPr>
            <a:t>Passport 360 </a:t>
          </a:r>
          <a:r>
            <a:rPr lang="en-ZA" b="0" strike="noStrike">
              <a:solidFill>
                <a:sysClr val="windowText" lastClr="000000"/>
              </a:solidFill>
              <a:latin typeface="Aptos" panose="020B0004020202020204" pitchFamily="34" charset="0"/>
              <a:ea typeface="+mn-ea"/>
              <a:cs typeface="+mn-cs"/>
            </a:rPr>
            <a:t>.  Upon approval of employee's application form, comprehensive medical report </a:t>
          </a:r>
          <a:r>
            <a:rPr lang="en-ZA" b="0" strike="noStrike">
              <a:solidFill>
                <a:srgbClr val="FF0000"/>
              </a:solidFill>
              <a:latin typeface="Aptos" panose="020B0004020202020204" pitchFamily="34" charset="0"/>
              <a:ea typeface="+mn-ea"/>
              <a:cs typeface="+mn-cs"/>
            </a:rPr>
            <a:t>/ COF issued by Waterval Clinic</a:t>
          </a:r>
          <a:r>
            <a:rPr lang="en-ZA" b="0" strike="noStrike">
              <a:solidFill>
                <a:sysClr val="windowText" lastClr="000000"/>
              </a:solidFill>
              <a:latin typeface="Aptos" panose="020B0004020202020204" pitchFamily="34" charset="0"/>
              <a:ea typeface="+mn-ea"/>
              <a:cs typeface="+mn-cs"/>
            </a:rPr>
            <a:t> to be uploaded in Comprehensive Medical Section on </a:t>
          </a:r>
          <a:r>
            <a:rPr lang="en-ZA">
              <a:solidFill>
                <a:sysClr val="windowText" lastClr="000000"/>
              </a:solidFill>
              <a:latin typeface="Aptos" panose="02110004020202020204"/>
              <a:ea typeface="+mn-ea"/>
              <a:cs typeface="+mn-cs"/>
            </a:rPr>
            <a:t>Passport 360 </a:t>
          </a:r>
          <a:r>
            <a:rPr lang="en-ZA" b="0" strike="noStrike">
              <a:solidFill>
                <a:sysClr val="windowText" lastClr="000000"/>
              </a:solidFill>
              <a:latin typeface="Aptos" panose="020B0004020202020204" pitchFamily="34" charset="0"/>
              <a:ea typeface="+mn-ea"/>
              <a:cs typeface="+mn-cs"/>
            </a:rPr>
            <a:t> to enable the Clinic to process accordingly. </a:t>
          </a:r>
          <a:r>
            <a:rPr lang="en-ZA" b="0">
              <a:solidFill>
                <a:sysClr val="windowText" lastClr="000000"/>
              </a:solidFill>
              <a:latin typeface="Aptos" panose="020B0004020202020204" pitchFamily="34" charset="0"/>
              <a:ea typeface="+mn-ea"/>
              <a:cs typeface="+mn-cs"/>
            </a:rPr>
            <a:t>Allow 48 hours for the issuing of a Certificate of Fitness</a:t>
          </a:r>
          <a:endParaRPr lang="en-US">
            <a:solidFill>
              <a:sysClr val="windowText" lastClr="000000"/>
            </a:solidFill>
            <a:latin typeface="Aptos" panose="02110004020202020204"/>
            <a:ea typeface="+mn-ea"/>
            <a:cs typeface="+mn-cs"/>
          </a:endParaRPr>
        </a:p>
      </dgm:t>
    </dgm:pt>
    <dgm:pt modelId="{25F597F0-613B-42C4-9088-7E84C5471A59}" type="parTrans" cxnId="{8AB976C6-E66B-4EAC-BD13-97073C2CA06A}">
      <dgm:prSet/>
      <dgm:spPr/>
      <dgm:t>
        <a:bodyPr/>
        <a:lstStyle/>
        <a:p>
          <a:pPr algn="ctr"/>
          <a:endParaRPr lang="en-US"/>
        </a:p>
      </dgm:t>
    </dgm:pt>
    <dgm:pt modelId="{ADB86455-F3D7-4B8C-9DE5-14522EF09A06}" type="sibTrans" cxnId="{8AB976C6-E66B-4EAC-BD13-97073C2CA06A}">
      <dgm:prSet/>
      <dgm:spPr>
        <a:xfrm rot="5400000">
          <a:off x="-220378" y="2719442"/>
          <a:ext cx="982644" cy="118782"/>
        </a:xfrm>
        <a:prstGeom prst="rect">
          <a:avLst/>
        </a:prstGeom>
        <a:solidFill>
          <a:sysClr val="window" lastClr="FFFFFF">
            <a:lumMod val="85000"/>
          </a:sysClr>
        </a:solidFill>
        <a:ln>
          <a:noFill/>
        </a:ln>
        <a:effectLst/>
      </dgm:spPr>
      <dgm:t>
        <a:bodyPr/>
        <a:lstStyle/>
        <a:p>
          <a:pPr algn="ctr"/>
          <a:endParaRPr lang="en-US"/>
        </a:p>
      </dgm:t>
    </dgm:pt>
    <dgm:pt modelId="{24F716E6-E2BC-47C6-B05A-0EFF64923414}">
      <dgm:prSet/>
      <dgm:spPr>
        <a:xfrm>
          <a:off x="3379" y="3078784"/>
          <a:ext cx="1319801" cy="791880"/>
        </a:xfrm>
        <a:prstGeom prst="roundRect">
          <a:avLst>
            <a:gd name="adj" fmla="val 10000"/>
          </a:avLst>
        </a:prstGeom>
        <a:solidFill>
          <a:sysClr val="window" lastClr="FFFFFF">
            <a:lumMod val="85000"/>
          </a:sys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en-ZA" b="0">
              <a:solidFill>
                <a:sysClr val="windowText" lastClr="000000"/>
              </a:solidFill>
              <a:latin typeface="Aptos" panose="020B0004020202020204" pitchFamily="34" charset="0"/>
              <a:ea typeface="+mn-ea"/>
              <a:cs typeface="+mn-cs"/>
            </a:rPr>
            <a:t>Request the Certificate of Fitness from the Contractors Administrator via mail.  List ID / Coy Nr) if not received within 48 working hours.</a:t>
          </a:r>
        </a:p>
      </dgm:t>
    </dgm:pt>
    <dgm:pt modelId="{B193DA37-C8C6-411D-A533-BEB9E81DB634}" type="parTrans" cxnId="{3D0B457D-1583-4520-BCF5-040E22267946}">
      <dgm:prSet/>
      <dgm:spPr/>
      <dgm:t>
        <a:bodyPr/>
        <a:lstStyle/>
        <a:p>
          <a:pPr algn="ctr"/>
          <a:endParaRPr lang="en-US"/>
        </a:p>
      </dgm:t>
    </dgm:pt>
    <dgm:pt modelId="{7319BE8B-D3E7-4E0B-AA2B-0A68EFD4B785}" type="sibTrans" cxnId="{3D0B457D-1583-4520-BCF5-040E22267946}">
      <dgm:prSet/>
      <dgm:spPr>
        <a:xfrm>
          <a:off x="274547" y="3214368"/>
          <a:ext cx="1748129" cy="118782"/>
        </a:xfrm>
        <a:prstGeom prst="rect">
          <a:avLst/>
        </a:prstGeom>
        <a:solidFill>
          <a:sysClr val="window" lastClr="FFFFFF">
            <a:lumMod val="85000"/>
          </a:sysClr>
        </a:solidFill>
        <a:ln>
          <a:noFill/>
        </a:ln>
        <a:effectLst/>
      </dgm:spPr>
      <dgm:t>
        <a:bodyPr/>
        <a:lstStyle/>
        <a:p>
          <a:pPr algn="ctr"/>
          <a:endParaRPr lang="en-US"/>
        </a:p>
      </dgm:t>
    </dgm:pt>
    <dgm:pt modelId="{F2C0966E-3AE5-4BAD-B680-462909DC67F0}">
      <dgm:prSet/>
      <dgm:spPr>
        <a:xfrm>
          <a:off x="1758716" y="3078784"/>
          <a:ext cx="1319801" cy="791880"/>
        </a:xfrm>
        <a:prstGeom prst="roundRect">
          <a:avLst>
            <a:gd name="adj" fmla="val 10000"/>
          </a:avLst>
        </a:prstGeom>
        <a:solidFill>
          <a:sysClr val="window" lastClr="FFFFFF">
            <a:lumMod val="85000"/>
          </a:sys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en-ZA" b="0">
              <a:solidFill>
                <a:sysClr val="windowText" lastClr="000000"/>
              </a:solidFill>
              <a:latin typeface="Aptos" panose="020B0004020202020204" pitchFamily="34" charset="0"/>
              <a:ea typeface="+mn-ea"/>
              <a:cs typeface="+mn-cs"/>
            </a:rPr>
            <a:t>Submit your company Engagement documents on </a:t>
          </a:r>
          <a:r>
            <a:rPr lang="en-ZA">
              <a:solidFill>
                <a:sysClr val="windowText" lastClr="000000"/>
              </a:solidFill>
            </a:rPr>
            <a:t>Passport 360</a:t>
          </a:r>
          <a:r>
            <a:rPr lang="en-ZA" b="0">
              <a:solidFill>
                <a:sysClr val="windowText" lastClr="000000"/>
              </a:solidFill>
              <a:latin typeface="Aptos" panose="020B0004020202020204" pitchFamily="34" charset="0"/>
              <a:ea typeface="+mn-ea"/>
              <a:cs typeface="+mn-cs"/>
            </a:rPr>
            <a:t>to enable the Contractors Administrator to review accordingly (this can be done while busy with employee onboarding process)</a:t>
          </a:r>
        </a:p>
      </dgm:t>
    </dgm:pt>
    <dgm:pt modelId="{2C44E0CD-2BF4-4CBA-A99A-4E4C117AA4AE}" type="parTrans" cxnId="{77DE1E2A-7EC5-4528-9FA4-38250EC27328}">
      <dgm:prSet/>
      <dgm:spPr/>
      <dgm:t>
        <a:bodyPr/>
        <a:lstStyle/>
        <a:p>
          <a:pPr algn="ctr"/>
          <a:endParaRPr lang="en-US"/>
        </a:p>
      </dgm:t>
    </dgm:pt>
    <dgm:pt modelId="{DC3C2F08-320F-46ED-9026-CFE28653803C}" type="sibTrans" cxnId="{77DE1E2A-7EC5-4528-9FA4-38250EC27328}">
      <dgm:prSet/>
      <dgm:spPr>
        <a:xfrm rot="16200000">
          <a:off x="1534957" y="2719442"/>
          <a:ext cx="982644" cy="118782"/>
        </a:xfrm>
        <a:prstGeom prst="rect">
          <a:avLst/>
        </a:prstGeom>
        <a:solidFill>
          <a:sysClr val="window" lastClr="FFFFFF">
            <a:lumMod val="85000"/>
          </a:sysClr>
        </a:solidFill>
        <a:ln>
          <a:noFill/>
        </a:ln>
        <a:effectLst/>
      </dgm:spPr>
      <dgm:t>
        <a:bodyPr/>
        <a:lstStyle/>
        <a:p>
          <a:pPr algn="ctr"/>
          <a:endParaRPr lang="en-US"/>
        </a:p>
      </dgm:t>
    </dgm:pt>
    <dgm:pt modelId="{8CC25381-3DB0-4269-B2B6-7D6BC4924A77}">
      <dgm:prSet/>
      <dgm:spPr>
        <a:xfrm>
          <a:off x="1758716" y="2088933"/>
          <a:ext cx="1319801" cy="791880"/>
        </a:xfrm>
        <a:prstGeom prst="roundRect">
          <a:avLst>
            <a:gd name="adj" fmla="val 10000"/>
          </a:avLst>
        </a:prstGeom>
        <a:solidFill>
          <a:sysClr val="window" lastClr="FFFFFF">
            <a:lumMod val="85000"/>
          </a:sys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en-US" strike="noStrike">
              <a:solidFill>
                <a:sysClr val="windowText" lastClr="000000"/>
              </a:solidFill>
              <a:latin typeface="Aptos" panose="02110004020202020204"/>
              <a:ea typeface="+mn-ea"/>
              <a:cs typeface="+mn-cs"/>
            </a:rPr>
            <a:t>Induction to </a:t>
          </a:r>
          <a:r>
            <a:rPr lang="en-US">
              <a:solidFill>
                <a:sysClr val="windowText" lastClr="000000"/>
              </a:solidFill>
              <a:latin typeface="Aptos" panose="02110004020202020204"/>
              <a:ea typeface="+mn-ea"/>
              <a:cs typeface="+mn-cs"/>
            </a:rPr>
            <a:t>be arranged with Rebecca Ramakutwane at (012) 318-0808 / rebecca.ramakutwane@glencore.co.za once in possession of a "Fit" COF.</a:t>
          </a:r>
        </a:p>
      </dgm:t>
    </dgm:pt>
    <dgm:pt modelId="{12B16CDF-A743-49CE-90E0-57F3C3445E7F}" type="parTrans" cxnId="{8E0580B5-273F-4CFE-9B3C-CAC1DFE756DC}">
      <dgm:prSet/>
      <dgm:spPr/>
      <dgm:t>
        <a:bodyPr/>
        <a:lstStyle/>
        <a:p>
          <a:pPr algn="ctr"/>
          <a:endParaRPr lang="en-US"/>
        </a:p>
      </dgm:t>
    </dgm:pt>
    <dgm:pt modelId="{CF622B5A-135D-4D94-AC47-637B62D705B0}" type="sibTrans" cxnId="{8E0580B5-273F-4CFE-9B3C-CAC1DFE756DC}">
      <dgm:prSet/>
      <dgm:spPr>
        <a:xfrm rot="16200000">
          <a:off x="1534957" y="1729591"/>
          <a:ext cx="982644" cy="118782"/>
        </a:xfrm>
        <a:prstGeom prst="rect">
          <a:avLst/>
        </a:prstGeom>
        <a:solidFill>
          <a:sysClr val="window" lastClr="FFFFFF">
            <a:lumMod val="85000"/>
          </a:sysClr>
        </a:solidFill>
        <a:ln>
          <a:noFill/>
        </a:ln>
        <a:effectLst/>
      </dgm:spPr>
      <dgm:t>
        <a:bodyPr/>
        <a:lstStyle/>
        <a:p>
          <a:pPr algn="ctr"/>
          <a:endParaRPr lang="en-US"/>
        </a:p>
      </dgm:t>
    </dgm:pt>
    <dgm:pt modelId="{E2929F4B-06EE-4466-9E42-B2EB8937A3F4}">
      <dgm:prSet/>
      <dgm:spPr>
        <a:xfrm>
          <a:off x="3514052" y="1099081"/>
          <a:ext cx="1319801" cy="791880"/>
        </a:xfrm>
        <a:prstGeom prst="roundRect">
          <a:avLst>
            <a:gd name="adj" fmla="val 10000"/>
          </a:avLst>
        </a:prstGeom>
        <a:solidFill>
          <a:sysClr val="window" lastClr="FFFFFF">
            <a:lumMod val="85000"/>
          </a:sys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en-ZA">
              <a:solidFill>
                <a:sysClr val="windowText" lastClr="000000"/>
              </a:solidFill>
              <a:latin typeface="Aptos" panose="02110004020202020204"/>
              <a:ea typeface="+mn-ea"/>
              <a:cs typeface="+mn-cs"/>
            </a:rPr>
            <a:t>E-mail scanned route form (PDF document) to CAD (Adelade Molapisi) to complete </a:t>
          </a:r>
          <a:r>
            <a:rPr lang="en-ZA" b="1">
              <a:solidFill>
                <a:sysClr val="windowText" lastClr="000000"/>
              </a:solidFill>
              <a:latin typeface="Aptos" panose="02110004020202020204"/>
              <a:ea typeface="+mn-ea"/>
              <a:cs typeface="+mn-cs"/>
            </a:rPr>
            <a:t>Section D </a:t>
          </a:r>
          <a:r>
            <a:rPr lang="en-ZA">
              <a:solidFill>
                <a:sysClr val="windowText" lastClr="000000"/>
              </a:solidFill>
              <a:latin typeface="Aptos" panose="02110004020202020204"/>
              <a:ea typeface="+mn-ea"/>
              <a:cs typeface="+mn-cs"/>
            </a:rPr>
            <a:t>and request and finalize any required legal appointments.  </a:t>
          </a:r>
          <a:br>
            <a:rPr lang="en-ZA">
              <a:solidFill>
                <a:sysClr val="windowText" lastClr="000000"/>
              </a:solidFill>
              <a:latin typeface="Aptos" panose="02110004020202020204"/>
              <a:ea typeface="+mn-ea"/>
              <a:cs typeface="+mn-cs"/>
            </a:rPr>
          </a:br>
          <a:r>
            <a:rPr lang="en-ZA" b="1">
              <a:solidFill>
                <a:sysClr val="windowText" lastClr="000000"/>
              </a:solidFill>
              <a:latin typeface="Aptos" panose="02110004020202020204"/>
              <a:ea typeface="+mn-ea"/>
              <a:cs typeface="+mn-cs"/>
            </a:rPr>
            <a:t>NOTE:  If </a:t>
          </a:r>
          <a:r>
            <a:rPr lang="en-ZA" b="1">
              <a:solidFill>
                <a:sysClr val="windowText" lastClr="000000"/>
              </a:solidFill>
            </a:rPr>
            <a:t>Passport 360 </a:t>
          </a:r>
          <a:r>
            <a:rPr lang="en-ZA" b="1">
              <a:solidFill>
                <a:sysClr val="windowText" lastClr="000000"/>
              </a:solidFill>
              <a:latin typeface="Aptos" panose="02110004020202020204"/>
              <a:ea typeface="+mn-ea"/>
              <a:cs typeface="+mn-cs"/>
            </a:rPr>
            <a:t>profile is non-compliant, route form will not be signed off and employee will not be allowed to continue with walkabout.</a:t>
          </a:r>
          <a:endParaRPr lang="en-US">
            <a:solidFill>
              <a:sysClr val="windowText" lastClr="000000"/>
            </a:solidFill>
            <a:latin typeface="Aptos" panose="02110004020202020204"/>
            <a:ea typeface="+mn-ea"/>
            <a:cs typeface="+mn-cs"/>
          </a:endParaRPr>
        </a:p>
      </dgm:t>
    </dgm:pt>
    <dgm:pt modelId="{8F0C02BA-B2DB-4080-854A-D1079D1FA6E1}" type="parTrans" cxnId="{01034C94-F665-457B-B4AF-B47992935131}">
      <dgm:prSet/>
      <dgm:spPr/>
      <dgm:t>
        <a:bodyPr/>
        <a:lstStyle/>
        <a:p>
          <a:pPr algn="ctr"/>
          <a:endParaRPr lang="en-US"/>
        </a:p>
      </dgm:t>
    </dgm:pt>
    <dgm:pt modelId="{4858F3E1-1B3C-49A0-A251-A8CE5722260B}" type="sibTrans" cxnId="{01034C94-F665-457B-B4AF-B47992935131}">
      <dgm:prSet/>
      <dgm:spPr>
        <a:xfrm rot="5400000">
          <a:off x="3290294" y="1729591"/>
          <a:ext cx="982644" cy="118782"/>
        </a:xfrm>
        <a:prstGeom prst="rect">
          <a:avLst/>
        </a:prstGeom>
        <a:solidFill>
          <a:sysClr val="window" lastClr="FFFFFF">
            <a:lumMod val="85000"/>
          </a:sysClr>
        </a:solidFill>
        <a:ln>
          <a:noFill/>
        </a:ln>
        <a:effectLst/>
      </dgm:spPr>
      <dgm:t>
        <a:bodyPr/>
        <a:lstStyle/>
        <a:p>
          <a:pPr algn="ctr"/>
          <a:endParaRPr lang="en-US"/>
        </a:p>
      </dgm:t>
    </dgm:pt>
    <dgm:pt modelId="{20A42D75-0ADD-40E6-83AD-26F0717CDB19}">
      <dgm:prSet/>
      <dgm:spPr>
        <a:xfrm>
          <a:off x="3514052" y="2088933"/>
          <a:ext cx="1319801" cy="791880"/>
        </a:xfrm>
        <a:prstGeom prst="roundRect">
          <a:avLst>
            <a:gd name="adj" fmla="val 10000"/>
          </a:avLst>
        </a:prstGeom>
        <a:solidFill>
          <a:sysClr val="window" lastClr="FFFFFF">
            <a:lumMod val="85000"/>
          </a:sys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en-US">
              <a:solidFill>
                <a:sysClr val="windowText" lastClr="000000"/>
              </a:solidFill>
              <a:latin typeface="Aptos" panose="02110004020202020204"/>
              <a:ea typeface="+mn-ea"/>
              <a:cs typeface="+mn-cs"/>
            </a:rPr>
            <a:t>Report at Contractor’s Office by at least 08:30 with all PPE requirements and signed route form. Daniel Tshabalala (079 093 3040) ––</a:t>
          </a:r>
          <a:r>
            <a:rPr lang="en-US" b="1">
              <a:solidFill>
                <a:sysClr val="windowText" lastClr="000000"/>
              </a:solidFill>
              <a:latin typeface="Aptos" panose="02110004020202020204"/>
              <a:ea typeface="+mn-ea"/>
              <a:cs typeface="+mn-cs"/>
            </a:rPr>
            <a:t> Section E</a:t>
          </a:r>
          <a:endParaRPr lang="en-US">
            <a:solidFill>
              <a:sysClr val="windowText" lastClr="000000"/>
            </a:solidFill>
            <a:latin typeface="Aptos" panose="02110004020202020204"/>
            <a:ea typeface="+mn-ea"/>
            <a:cs typeface="+mn-cs"/>
          </a:endParaRPr>
        </a:p>
      </dgm:t>
    </dgm:pt>
    <dgm:pt modelId="{4F455699-94EA-4537-B594-62002CE5F4BF}" type="parTrans" cxnId="{9A4FF1B8-EE70-4662-8525-87D3C4209A9B}">
      <dgm:prSet/>
      <dgm:spPr/>
      <dgm:t>
        <a:bodyPr/>
        <a:lstStyle/>
        <a:p>
          <a:pPr algn="ctr"/>
          <a:endParaRPr lang="en-US"/>
        </a:p>
      </dgm:t>
    </dgm:pt>
    <dgm:pt modelId="{20E3D142-DA3A-42E1-94BF-38011F9F32F5}" type="sibTrans" cxnId="{9A4FF1B8-EE70-4662-8525-87D3C4209A9B}">
      <dgm:prSet/>
      <dgm:spPr>
        <a:xfrm rot="5400000">
          <a:off x="3290294" y="2719442"/>
          <a:ext cx="982644" cy="118782"/>
        </a:xfrm>
        <a:prstGeom prst="rect">
          <a:avLst/>
        </a:prstGeom>
        <a:solidFill>
          <a:sysClr val="window" lastClr="FFFFFF">
            <a:lumMod val="85000"/>
          </a:sysClr>
        </a:solidFill>
        <a:ln>
          <a:noFill/>
        </a:ln>
        <a:effectLst/>
      </dgm:spPr>
      <dgm:t>
        <a:bodyPr/>
        <a:lstStyle/>
        <a:p>
          <a:pPr algn="ctr"/>
          <a:endParaRPr lang="en-US"/>
        </a:p>
      </dgm:t>
    </dgm:pt>
    <dgm:pt modelId="{7A52496F-34C8-4BFA-8720-A7194C489D27}">
      <dgm:prSet/>
      <dgm:spPr>
        <a:xfrm>
          <a:off x="3514052" y="3078784"/>
          <a:ext cx="1319801" cy="791880"/>
        </a:xfrm>
        <a:prstGeom prst="roundRect">
          <a:avLst>
            <a:gd name="adj" fmla="val 10000"/>
          </a:avLst>
        </a:prstGeom>
        <a:solidFill>
          <a:sysClr val="window" lastClr="FFFFFF">
            <a:lumMod val="85000"/>
          </a:sys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en-US">
              <a:solidFill>
                <a:sysClr val="windowText" lastClr="000000"/>
              </a:solidFill>
              <a:latin typeface="Aptos" panose="02110004020202020204"/>
              <a:ea typeface="+mn-ea"/>
              <a:cs typeface="+mn-cs"/>
            </a:rPr>
            <a:t>Route forms will be submitted to the Clinic for signature daily (after completion of walkabout) – </a:t>
          </a:r>
          <a:r>
            <a:rPr lang="en-US" b="1">
              <a:solidFill>
                <a:sysClr val="windowText" lastClr="000000"/>
              </a:solidFill>
              <a:latin typeface="Aptos" panose="02110004020202020204"/>
              <a:ea typeface="+mn-ea"/>
              <a:cs typeface="+mn-cs"/>
            </a:rPr>
            <a:t>Section F</a:t>
          </a:r>
          <a:endParaRPr lang="en-US">
            <a:solidFill>
              <a:sysClr val="windowText" lastClr="000000"/>
            </a:solidFill>
            <a:latin typeface="Aptos" panose="02110004020202020204"/>
            <a:ea typeface="+mn-ea"/>
            <a:cs typeface="+mn-cs"/>
          </a:endParaRPr>
        </a:p>
      </dgm:t>
    </dgm:pt>
    <dgm:pt modelId="{CF6C1B28-352C-48CD-BE4D-0515615BA1C2}" type="parTrans" cxnId="{B334F34F-B905-4311-AEFA-4FC157E670CE}">
      <dgm:prSet/>
      <dgm:spPr/>
      <dgm:t>
        <a:bodyPr/>
        <a:lstStyle/>
        <a:p>
          <a:pPr algn="ctr"/>
          <a:endParaRPr lang="en-US"/>
        </a:p>
      </dgm:t>
    </dgm:pt>
    <dgm:pt modelId="{861738C0-52AD-4F68-92C6-BD7B51B4D3D5}" type="sibTrans" cxnId="{B334F34F-B905-4311-AEFA-4FC157E670CE}">
      <dgm:prSet/>
      <dgm:spPr>
        <a:xfrm>
          <a:off x="3785219" y="3214368"/>
          <a:ext cx="1748129" cy="118782"/>
        </a:xfrm>
        <a:prstGeom prst="rect">
          <a:avLst/>
        </a:prstGeom>
        <a:solidFill>
          <a:sysClr val="window" lastClr="FFFFFF">
            <a:lumMod val="85000"/>
          </a:sysClr>
        </a:solidFill>
        <a:ln>
          <a:noFill/>
        </a:ln>
        <a:effectLst/>
      </dgm:spPr>
      <dgm:t>
        <a:bodyPr/>
        <a:lstStyle/>
        <a:p>
          <a:pPr algn="ctr"/>
          <a:endParaRPr lang="en-US"/>
        </a:p>
      </dgm:t>
    </dgm:pt>
    <dgm:pt modelId="{0E350EDA-72EB-4D4A-80ED-42A39B98B191}">
      <dgm:prSet/>
      <dgm:spPr>
        <a:xfrm>
          <a:off x="5269388" y="3078784"/>
          <a:ext cx="1319801" cy="791880"/>
        </a:xfrm>
        <a:prstGeom prst="roundRect">
          <a:avLst>
            <a:gd name="adj" fmla="val 10000"/>
          </a:avLst>
        </a:prstGeom>
        <a:solidFill>
          <a:sysClr val="window" lastClr="FFFFFF">
            <a:lumMod val="85000"/>
          </a:sys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en-US">
              <a:solidFill>
                <a:sysClr val="windowText" lastClr="000000"/>
              </a:solidFill>
              <a:latin typeface="Aptos" panose="02110004020202020204"/>
              <a:ea typeface="+mn-ea"/>
              <a:cs typeface="+mn-cs"/>
            </a:rPr>
            <a:t>Route forms will be submitted at Security by D Tshabalala (</a:t>
          </a:r>
          <a:r>
            <a:rPr lang="en-US" b="1">
              <a:solidFill>
                <a:sysClr val="windowText" lastClr="000000"/>
              </a:solidFill>
              <a:latin typeface="Aptos" panose="02110004020202020204"/>
              <a:ea typeface="+mn-ea"/>
              <a:cs typeface="+mn-cs"/>
            </a:rPr>
            <a:t>Section G</a:t>
          </a:r>
          <a:r>
            <a:rPr lang="en-US">
              <a:solidFill>
                <a:sysClr val="windowText" lastClr="000000"/>
              </a:solidFill>
              <a:latin typeface="Aptos" panose="02110004020202020204"/>
              <a:ea typeface="+mn-ea"/>
              <a:cs typeface="+mn-cs"/>
            </a:rPr>
            <a:t>) – where employees can collect access cards.  </a:t>
          </a:r>
        </a:p>
      </dgm:t>
    </dgm:pt>
    <dgm:pt modelId="{40E57665-AA9C-4E47-8A82-D6525FF44D9F}" type="parTrans" cxnId="{C8394D33-94D6-4C8F-8BC7-505A17B61BDB}">
      <dgm:prSet/>
      <dgm:spPr/>
      <dgm:t>
        <a:bodyPr/>
        <a:lstStyle/>
        <a:p>
          <a:pPr algn="ctr"/>
          <a:endParaRPr lang="en-US"/>
        </a:p>
      </dgm:t>
    </dgm:pt>
    <dgm:pt modelId="{01D51D76-F721-4E03-BE1C-8171930DA9F6}" type="sibTrans" cxnId="{C8394D33-94D6-4C8F-8BC7-505A17B61BDB}">
      <dgm:prSet/>
      <dgm:spPr>
        <a:xfrm rot="16200000">
          <a:off x="5045630" y="2719442"/>
          <a:ext cx="982644" cy="118782"/>
        </a:xfrm>
        <a:prstGeom prst="rect">
          <a:avLst/>
        </a:prstGeom>
        <a:solidFill>
          <a:sysClr val="window" lastClr="FFFFFF">
            <a:lumMod val="85000"/>
          </a:sysClr>
        </a:solidFill>
        <a:ln>
          <a:noFill/>
        </a:ln>
        <a:effectLst/>
      </dgm:spPr>
      <dgm:t>
        <a:bodyPr/>
        <a:lstStyle/>
        <a:p>
          <a:pPr algn="ctr"/>
          <a:endParaRPr lang="en-US"/>
        </a:p>
      </dgm:t>
    </dgm:pt>
    <dgm:pt modelId="{D023A34C-2C26-43FF-BD4B-305BAC75528F}">
      <dgm:prSet/>
      <dgm:spPr>
        <a:xfrm>
          <a:off x="5269388" y="2088933"/>
          <a:ext cx="1319801" cy="791880"/>
        </a:xfrm>
        <a:prstGeom prst="roundRect">
          <a:avLst>
            <a:gd name="adj" fmla="val 10000"/>
          </a:avLst>
        </a:prstGeom>
        <a:solidFill>
          <a:sysClr val="window" lastClr="FFFFFF">
            <a:lumMod val="85000"/>
          </a:sys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en-US">
              <a:solidFill>
                <a:sysClr val="windowText" lastClr="000000"/>
              </a:solidFill>
              <a:latin typeface="Aptos" panose="02110004020202020204"/>
              <a:ea typeface="+mn-ea"/>
              <a:cs typeface="+mn-cs"/>
            </a:rPr>
            <a:t>CAD will send finalized route form (signed </a:t>
          </a:r>
          <a:r>
            <a:rPr lang="en-US" b="1">
              <a:solidFill>
                <a:sysClr val="windowText" lastClr="000000"/>
              </a:solidFill>
              <a:latin typeface="Aptos" panose="02110004020202020204"/>
              <a:ea typeface="+mn-ea"/>
              <a:cs typeface="+mn-cs"/>
            </a:rPr>
            <a:t>sections A – G</a:t>
          </a:r>
          <a:r>
            <a:rPr lang="en-US">
              <a:solidFill>
                <a:sysClr val="windowText" lastClr="000000"/>
              </a:solidFill>
              <a:latin typeface="Aptos" panose="02110004020202020204"/>
              <a:ea typeface="+mn-ea"/>
              <a:cs typeface="+mn-cs"/>
            </a:rPr>
            <a:t>) to Contractor Company to upload on </a:t>
          </a:r>
          <a:r>
            <a:rPr lang="en-ZA">
              <a:solidFill>
                <a:sysClr val="windowText" lastClr="000000"/>
              </a:solidFill>
            </a:rPr>
            <a:t>Passport 360</a:t>
          </a:r>
          <a:r>
            <a:rPr lang="en-US">
              <a:solidFill>
                <a:sysClr val="windowText" lastClr="000000"/>
              </a:solidFill>
              <a:latin typeface="Aptos" panose="02110004020202020204"/>
              <a:ea typeface="+mn-ea"/>
              <a:cs typeface="+mn-cs"/>
            </a:rPr>
            <a:t>.</a:t>
          </a:r>
        </a:p>
      </dgm:t>
    </dgm:pt>
    <dgm:pt modelId="{BC847D14-577C-4591-BC72-428B30E260A8}" type="parTrans" cxnId="{9EFDDEF2-2E70-460E-BEFD-AF95EE966554}">
      <dgm:prSet/>
      <dgm:spPr/>
      <dgm:t>
        <a:bodyPr/>
        <a:lstStyle/>
        <a:p>
          <a:pPr algn="ctr"/>
          <a:endParaRPr lang="en-US"/>
        </a:p>
      </dgm:t>
    </dgm:pt>
    <dgm:pt modelId="{E415DCD6-AAFB-4D42-9F3D-7DB3162861F1}" type="sibTrans" cxnId="{9EFDDEF2-2E70-460E-BEFD-AF95EE966554}">
      <dgm:prSet/>
      <dgm:spPr>
        <a:xfrm rot="16200000">
          <a:off x="5045630" y="1729591"/>
          <a:ext cx="982644" cy="118782"/>
        </a:xfrm>
        <a:prstGeom prst="rect">
          <a:avLst/>
        </a:prstGeom>
        <a:solidFill>
          <a:sysClr val="window" lastClr="FFFFFF">
            <a:lumMod val="85000"/>
          </a:sysClr>
        </a:solidFill>
        <a:ln>
          <a:noFill/>
        </a:ln>
        <a:effectLst/>
      </dgm:spPr>
      <dgm:t>
        <a:bodyPr/>
        <a:lstStyle/>
        <a:p>
          <a:pPr algn="ctr"/>
          <a:endParaRPr lang="en-US"/>
        </a:p>
      </dgm:t>
    </dgm:pt>
    <dgm:pt modelId="{134B518B-0F80-4C3E-B078-F1FFAABAE590}">
      <dgm:prSet/>
      <dgm:spPr>
        <a:xfrm>
          <a:off x="5269388" y="1099081"/>
          <a:ext cx="1319801" cy="791880"/>
        </a:xfrm>
        <a:prstGeom prst="roundRect">
          <a:avLst>
            <a:gd name="adj" fmla="val 10000"/>
          </a:avLst>
        </a:prstGeom>
        <a:solidFill>
          <a:sysClr val="window" lastClr="FFFFFF">
            <a:lumMod val="85000"/>
          </a:sys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en-ZA">
              <a:solidFill>
                <a:sysClr val="windowText" lastClr="000000"/>
              </a:solidFill>
              <a:latin typeface="Aptos" panose="02110004020202020204"/>
              <a:ea typeface="+mn-ea"/>
              <a:cs typeface="+mn-cs"/>
            </a:rPr>
            <a:t>Employees will only obtain site access once Contractor Company’s compliance % on  Passport 360 reached 100%</a:t>
          </a:r>
          <a:endParaRPr lang="en-US">
            <a:solidFill>
              <a:sysClr val="windowText" lastClr="000000"/>
            </a:solidFill>
            <a:latin typeface="Aptos" panose="02110004020202020204"/>
            <a:ea typeface="+mn-ea"/>
            <a:cs typeface="+mn-cs"/>
          </a:endParaRPr>
        </a:p>
      </dgm:t>
    </dgm:pt>
    <dgm:pt modelId="{8ADBDD9D-7C78-431A-84A6-FDCA562B5420}" type="parTrans" cxnId="{37B3C038-CFCE-4CB8-9E1B-F5993252A2CF}">
      <dgm:prSet/>
      <dgm:spPr/>
      <dgm:t>
        <a:bodyPr/>
        <a:lstStyle/>
        <a:p>
          <a:pPr algn="ctr"/>
          <a:endParaRPr lang="en-US"/>
        </a:p>
      </dgm:t>
    </dgm:pt>
    <dgm:pt modelId="{98910140-FA24-4AB7-B6BC-786DD94F05D9}" type="sibTrans" cxnId="{37B3C038-CFCE-4CB8-9E1B-F5993252A2CF}">
      <dgm:prSet/>
      <dgm:spPr/>
      <dgm:t>
        <a:bodyPr/>
        <a:lstStyle/>
        <a:p>
          <a:pPr algn="ctr"/>
          <a:endParaRPr lang="en-US"/>
        </a:p>
      </dgm:t>
    </dgm:pt>
    <dgm:pt modelId="{F5E3E207-5A6C-4DFA-843E-471C892ABF89}">
      <dgm:prSet/>
      <dgm:spPr>
        <a:xfrm>
          <a:off x="1758716" y="109230"/>
          <a:ext cx="1319801" cy="791880"/>
        </a:xfrm>
        <a:prstGeom prst="roundRect">
          <a:avLst>
            <a:gd name="adj" fmla="val 10000"/>
          </a:avLst>
        </a:prstGeom>
        <a:solidFill>
          <a:sysClr val="window" lastClr="FFFFFF">
            <a:lumMod val="85000"/>
          </a:sys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en-ZA">
              <a:solidFill>
                <a:sysClr val="windowText" lastClr="000000"/>
              </a:solidFill>
              <a:latin typeface="Aptos" panose="02110004020202020204"/>
              <a:ea typeface="+mn-ea"/>
              <a:cs typeface="+mn-cs"/>
            </a:rPr>
            <a:t>Employee to report at Induction with completed route form (</a:t>
          </a:r>
          <a:r>
            <a:rPr lang="en-ZA" b="1">
              <a:solidFill>
                <a:sysClr val="windowText" lastClr="000000"/>
              </a:solidFill>
              <a:latin typeface="Aptos" panose="02110004020202020204"/>
              <a:ea typeface="+mn-ea"/>
              <a:cs typeface="+mn-cs"/>
            </a:rPr>
            <a:t>Section A &amp; B</a:t>
          </a:r>
          <a:r>
            <a:rPr lang="en-ZA">
              <a:solidFill>
                <a:sysClr val="windowText" lastClr="000000"/>
              </a:solidFill>
              <a:latin typeface="Aptos" panose="02110004020202020204"/>
              <a:ea typeface="+mn-ea"/>
              <a:cs typeface="+mn-cs"/>
            </a:rPr>
            <a:t>) and fit COF on the arranged date.  HRD facilitator to sign off </a:t>
          </a:r>
          <a:r>
            <a:rPr lang="en-ZA" b="1">
              <a:solidFill>
                <a:sysClr val="windowText" lastClr="000000"/>
              </a:solidFill>
              <a:latin typeface="Aptos" panose="02110004020202020204"/>
              <a:ea typeface="+mn-ea"/>
              <a:cs typeface="+mn-cs"/>
            </a:rPr>
            <a:t>Section C</a:t>
          </a:r>
          <a:r>
            <a:rPr lang="en-ZA">
              <a:solidFill>
                <a:sysClr val="windowText" lastClr="000000"/>
              </a:solidFill>
              <a:latin typeface="Aptos" panose="02110004020202020204"/>
              <a:ea typeface="+mn-ea"/>
              <a:cs typeface="+mn-cs"/>
            </a:rPr>
            <a:t> upon completion of induction.</a:t>
          </a:r>
          <a:endParaRPr lang="en-US">
            <a:solidFill>
              <a:sysClr val="windowText" lastClr="000000"/>
            </a:solidFill>
            <a:latin typeface="Aptos" panose="02110004020202020204"/>
            <a:ea typeface="+mn-ea"/>
            <a:cs typeface="+mn-cs"/>
          </a:endParaRPr>
        </a:p>
      </dgm:t>
    </dgm:pt>
    <dgm:pt modelId="{E9EDFB67-DC31-4BC1-9A45-7EC4902823AB}" type="parTrans" cxnId="{482B3EE1-E34F-4644-A53E-B322737D4BFB}">
      <dgm:prSet/>
      <dgm:spPr/>
      <dgm:t>
        <a:bodyPr/>
        <a:lstStyle/>
        <a:p>
          <a:pPr algn="ctr"/>
          <a:endParaRPr lang="en-US"/>
        </a:p>
      </dgm:t>
    </dgm:pt>
    <dgm:pt modelId="{2DA81DB6-4CBB-48BD-8E3B-6C97F7B969B1}" type="sibTrans" cxnId="{482B3EE1-E34F-4644-A53E-B322737D4BFB}">
      <dgm:prSet/>
      <dgm:spPr>
        <a:xfrm>
          <a:off x="2029883" y="244814"/>
          <a:ext cx="1748129" cy="118782"/>
        </a:xfrm>
        <a:prstGeom prst="rect">
          <a:avLst/>
        </a:prstGeom>
        <a:solidFill>
          <a:sysClr val="window" lastClr="FFFFFF">
            <a:lumMod val="85000"/>
          </a:sysClr>
        </a:solidFill>
        <a:ln>
          <a:noFill/>
        </a:ln>
        <a:effectLst/>
      </dgm:spPr>
      <dgm:t>
        <a:bodyPr/>
        <a:lstStyle/>
        <a:p>
          <a:pPr algn="ctr"/>
          <a:endParaRPr lang="en-US"/>
        </a:p>
      </dgm:t>
    </dgm:pt>
    <dgm:pt modelId="{C1273C37-18E5-46F2-B9AB-181D3129A058}">
      <dgm:prSet/>
      <dgm:spPr>
        <a:xfrm>
          <a:off x="1758716" y="1099081"/>
          <a:ext cx="1319801" cy="791880"/>
        </a:xfrm>
        <a:prstGeom prst="roundRect">
          <a:avLst>
            <a:gd name="adj" fmla="val 10000"/>
          </a:avLst>
        </a:prstGeom>
        <a:solidFill>
          <a:sysClr val="window" lastClr="FFFFFF">
            <a:lumMod val="85000"/>
          </a:sys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en-ZA">
              <a:solidFill>
                <a:sysClr val="windowText" lastClr="000000"/>
              </a:solidFill>
              <a:latin typeface="Aptos" panose="02110004020202020204"/>
              <a:ea typeface="+mn-ea"/>
              <a:cs typeface="+mn-cs"/>
            </a:rPr>
            <a:t>Complete </a:t>
          </a:r>
          <a:r>
            <a:rPr lang="en-ZA" b="1">
              <a:solidFill>
                <a:sysClr val="windowText" lastClr="000000"/>
              </a:solidFill>
              <a:latin typeface="Aptos" panose="02110004020202020204"/>
              <a:ea typeface="+mn-ea"/>
              <a:cs typeface="+mn-cs"/>
            </a:rPr>
            <a:t>Section A</a:t>
          </a:r>
          <a:r>
            <a:rPr lang="en-ZA">
              <a:solidFill>
                <a:sysClr val="windowText" lastClr="000000"/>
              </a:solidFill>
              <a:latin typeface="Aptos" panose="02110004020202020204"/>
              <a:ea typeface="+mn-ea"/>
              <a:cs typeface="+mn-cs"/>
            </a:rPr>
            <a:t> (Contractor Particulars) of Route form and e-mail soft copy (Word document) to CAD </a:t>
          </a:r>
          <a:r>
            <a:rPr lang="en-US">
              <a:solidFill>
                <a:sysClr val="windowText" lastClr="000000"/>
              </a:solidFill>
              <a:latin typeface="Aptos" panose="02110004020202020204"/>
              <a:ea typeface="+mn-ea"/>
              <a:cs typeface="+mn-cs"/>
            </a:rPr>
            <a:t>(Adelade Molapisi – adelade.molapisi@glencore.co.za) to complete </a:t>
          </a:r>
          <a:r>
            <a:rPr lang="en-US" b="1">
              <a:solidFill>
                <a:sysClr val="windowText" lastClr="000000"/>
              </a:solidFill>
              <a:latin typeface="Aptos" panose="02110004020202020204"/>
              <a:ea typeface="+mn-ea"/>
              <a:cs typeface="+mn-cs"/>
            </a:rPr>
            <a:t>Section B</a:t>
          </a:r>
          <a:r>
            <a:rPr lang="en-US">
              <a:solidFill>
                <a:sysClr val="windowText" lastClr="000000"/>
              </a:solidFill>
              <a:latin typeface="Aptos" panose="02110004020202020204"/>
              <a:ea typeface="+mn-ea"/>
              <a:cs typeface="+mn-cs"/>
            </a:rPr>
            <a:t>.</a:t>
          </a:r>
        </a:p>
      </dgm:t>
    </dgm:pt>
    <dgm:pt modelId="{43A01D2E-3A93-4590-8832-9FBEF3A865D0}" type="parTrans" cxnId="{19977303-2E6B-4900-8ADE-0F3AFDD46F0B}">
      <dgm:prSet/>
      <dgm:spPr/>
      <dgm:t>
        <a:bodyPr/>
        <a:lstStyle/>
        <a:p>
          <a:pPr algn="ctr"/>
          <a:endParaRPr lang="en-US"/>
        </a:p>
      </dgm:t>
    </dgm:pt>
    <dgm:pt modelId="{59430DFD-F8DC-4483-8491-6D823FB25BAC}" type="sibTrans" cxnId="{19977303-2E6B-4900-8ADE-0F3AFDD46F0B}">
      <dgm:prSet/>
      <dgm:spPr>
        <a:xfrm rot="16200000">
          <a:off x="1534957" y="739739"/>
          <a:ext cx="982644" cy="118782"/>
        </a:xfrm>
        <a:prstGeom prst="rect">
          <a:avLst/>
        </a:prstGeom>
        <a:solidFill>
          <a:sysClr val="window" lastClr="FFFFFF">
            <a:lumMod val="85000"/>
          </a:sysClr>
        </a:solidFill>
        <a:ln>
          <a:noFill/>
        </a:ln>
        <a:effectLst/>
      </dgm:spPr>
      <dgm:t>
        <a:bodyPr/>
        <a:lstStyle/>
        <a:p>
          <a:pPr algn="ctr"/>
          <a:endParaRPr lang="en-US"/>
        </a:p>
      </dgm:t>
    </dgm:pt>
    <dgm:pt modelId="{227256A7-9F74-4279-A58C-BE3050A3CC43}">
      <dgm:prSet/>
      <dgm:spPr>
        <a:xfrm>
          <a:off x="3514052" y="109230"/>
          <a:ext cx="1319801" cy="791880"/>
        </a:xfrm>
        <a:prstGeom prst="roundRect">
          <a:avLst>
            <a:gd name="adj" fmla="val 10000"/>
          </a:avLst>
        </a:prstGeom>
        <a:solidFill>
          <a:sysClr val="window" lastClr="FFFFFF">
            <a:lumMod val="85000"/>
          </a:sysClr>
        </a:solidFill>
        <a:ln w="12700" cap="flat" cmpd="sng" algn="ctr">
          <a:solidFill>
            <a:sysClr val="window" lastClr="FFFFFF">
              <a:hueOff val="0"/>
              <a:satOff val="0"/>
              <a:lumOff val="0"/>
              <a:alphaOff val="0"/>
            </a:sysClr>
          </a:solidFill>
          <a:prstDash val="solid"/>
          <a:miter lim="800000"/>
        </a:ln>
        <a:effectLst/>
      </dgm:spPr>
      <dgm:t>
        <a:bodyPr/>
        <a:lstStyle/>
        <a:p>
          <a:pPr algn="ctr">
            <a:buFont typeface="Arial" panose="020B0604020202020204" pitchFamily="34" charset="0"/>
            <a:buNone/>
          </a:pPr>
          <a:r>
            <a:rPr lang="en-ZA">
              <a:solidFill>
                <a:sysClr val="windowText" lastClr="000000"/>
              </a:solidFill>
              <a:latin typeface="Aptos" panose="02110004020202020204"/>
              <a:ea typeface="+mn-ea"/>
              <a:cs typeface="+mn-cs"/>
            </a:rPr>
            <a:t>Book walkabout for </a:t>
          </a:r>
          <a:r>
            <a:rPr lang="en-ZA" u="sng">
              <a:solidFill>
                <a:sysClr val="windowText" lastClr="000000"/>
              </a:solidFill>
              <a:latin typeface="Aptos" panose="02110004020202020204"/>
              <a:ea typeface="+mn-ea"/>
              <a:cs typeface="+mn-cs"/>
            </a:rPr>
            <a:t>new employees</a:t>
          </a:r>
          <a:r>
            <a:rPr lang="en-ZA">
              <a:solidFill>
                <a:sysClr val="windowText" lastClr="000000"/>
              </a:solidFill>
              <a:latin typeface="Aptos" panose="02110004020202020204"/>
              <a:ea typeface="+mn-ea"/>
              <a:cs typeface="+mn-cs"/>
            </a:rPr>
            <a:t> with Adelade Molapisi via mail (Adelade.molapisi@glencore.co.za) at least one day in advance, by 14:30.  </a:t>
          </a:r>
          <a:r>
            <a:rPr lang="en-ZA" b="1">
              <a:solidFill>
                <a:sysClr val="windowText" lastClr="000000"/>
              </a:solidFill>
              <a:latin typeface="Aptos" panose="02110004020202020204"/>
              <a:ea typeface="+mn-ea"/>
              <a:cs typeface="+mn-cs"/>
            </a:rPr>
            <a:t>No confirmation e-mail – no walkabout.  </a:t>
          </a:r>
          <a:r>
            <a:rPr lang="en-ZA">
              <a:solidFill>
                <a:sysClr val="windowText" lastClr="000000"/>
              </a:solidFill>
              <a:latin typeface="Aptos" panose="02110004020202020204"/>
              <a:ea typeface="+mn-ea"/>
              <a:cs typeface="+mn-cs"/>
            </a:rPr>
            <a:t>Walkabout will not be required for employees doing refresher induction.</a:t>
          </a:r>
        </a:p>
      </dgm:t>
    </dgm:pt>
    <dgm:pt modelId="{FBC9B75F-39A6-4E66-BE93-41C01838BAFA}" type="parTrans" cxnId="{8A7E3119-C3A8-4C4E-BAFC-8FE9C307908B}">
      <dgm:prSet/>
      <dgm:spPr/>
      <dgm:t>
        <a:bodyPr/>
        <a:lstStyle/>
        <a:p>
          <a:pPr algn="ctr"/>
          <a:endParaRPr lang="en-US"/>
        </a:p>
      </dgm:t>
    </dgm:pt>
    <dgm:pt modelId="{09771124-742D-4631-98B5-A9CBB6F7406D}" type="sibTrans" cxnId="{8A7E3119-C3A8-4C4E-BAFC-8FE9C307908B}">
      <dgm:prSet/>
      <dgm:spPr>
        <a:xfrm rot="5400000">
          <a:off x="3290294" y="739739"/>
          <a:ext cx="982644" cy="118782"/>
        </a:xfrm>
        <a:prstGeom prst="rect">
          <a:avLst/>
        </a:prstGeom>
        <a:solidFill>
          <a:sysClr val="window" lastClr="FFFFFF">
            <a:lumMod val="85000"/>
          </a:sysClr>
        </a:solidFill>
        <a:ln>
          <a:noFill/>
        </a:ln>
        <a:effectLst/>
      </dgm:spPr>
      <dgm:t>
        <a:bodyPr/>
        <a:lstStyle/>
        <a:p>
          <a:pPr algn="ctr"/>
          <a:endParaRPr lang="en-US"/>
        </a:p>
      </dgm:t>
    </dgm:pt>
    <dgm:pt modelId="{12468C0E-C028-4484-85F1-33A0520D9818}" type="pres">
      <dgm:prSet presAssocID="{61653E8F-7714-4BA5-BC7C-F4230F788A47}" presName="Name0" presStyleCnt="0">
        <dgm:presLayoutVars>
          <dgm:dir/>
          <dgm:resizeHandles/>
        </dgm:presLayoutVars>
      </dgm:prSet>
      <dgm:spPr/>
    </dgm:pt>
    <dgm:pt modelId="{A18E9F7B-E684-446D-A852-28290E28C9B1}" type="pres">
      <dgm:prSet presAssocID="{AD06F89D-A631-4717-B041-2C201277F58D}" presName="compNode" presStyleCnt="0"/>
      <dgm:spPr/>
    </dgm:pt>
    <dgm:pt modelId="{CAC8CA31-D4A9-42DF-9704-4D8F2E40BF4F}" type="pres">
      <dgm:prSet presAssocID="{AD06F89D-A631-4717-B041-2C201277F58D}" presName="dummyConnPt" presStyleCnt="0"/>
      <dgm:spPr/>
    </dgm:pt>
    <dgm:pt modelId="{BC54350D-8964-4DEF-8B06-808E8527A706}" type="pres">
      <dgm:prSet presAssocID="{AD06F89D-A631-4717-B041-2C201277F58D}" presName="node" presStyleLbl="node1" presStyleIdx="0" presStyleCnt="15">
        <dgm:presLayoutVars>
          <dgm:bulletEnabled val="1"/>
        </dgm:presLayoutVars>
      </dgm:prSet>
      <dgm:spPr/>
    </dgm:pt>
    <dgm:pt modelId="{F949045F-C091-413D-AC10-706FC014AC77}" type="pres">
      <dgm:prSet presAssocID="{BE0F34F2-664E-49AC-B8F7-BFF25C2A5E1D}" presName="sibTrans" presStyleLbl="bgSibTrans2D1" presStyleIdx="0" presStyleCnt="14"/>
      <dgm:spPr/>
    </dgm:pt>
    <dgm:pt modelId="{996C476C-E99B-4851-8281-B8A3F7FC2343}" type="pres">
      <dgm:prSet presAssocID="{1795C9BF-2359-4C4B-8C91-56EE9C66B3A8}" presName="compNode" presStyleCnt="0"/>
      <dgm:spPr/>
    </dgm:pt>
    <dgm:pt modelId="{67931522-E7D3-4120-96B8-E49269493656}" type="pres">
      <dgm:prSet presAssocID="{1795C9BF-2359-4C4B-8C91-56EE9C66B3A8}" presName="dummyConnPt" presStyleCnt="0"/>
      <dgm:spPr/>
    </dgm:pt>
    <dgm:pt modelId="{B263E365-0090-4006-9A42-8DAA658AF5B7}" type="pres">
      <dgm:prSet presAssocID="{1795C9BF-2359-4C4B-8C91-56EE9C66B3A8}" presName="node" presStyleLbl="node1" presStyleIdx="1" presStyleCnt="15">
        <dgm:presLayoutVars>
          <dgm:bulletEnabled val="1"/>
        </dgm:presLayoutVars>
      </dgm:prSet>
      <dgm:spPr/>
    </dgm:pt>
    <dgm:pt modelId="{FFE90BB0-EBC7-4F2E-A2C9-8F9C4CBDFE54}" type="pres">
      <dgm:prSet presAssocID="{A8A85E48-86A2-41F1-B017-5D549155A9DD}" presName="sibTrans" presStyleLbl="bgSibTrans2D1" presStyleIdx="1" presStyleCnt="14"/>
      <dgm:spPr/>
    </dgm:pt>
    <dgm:pt modelId="{32D5C3CD-3037-4867-8052-579FEA666ACF}" type="pres">
      <dgm:prSet presAssocID="{C8965C2A-EF10-465B-9D1C-77F6650D21A6}" presName="compNode" presStyleCnt="0"/>
      <dgm:spPr/>
    </dgm:pt>
    <dgm:pt modelId="{0898A402-2769-4D10-857C-7D6EFAA29944}" type="pres">
      <dgm:prSet presAssocID="{C8965C2A-EF10-465B-9D1C-77F6650D21A6}" presName="dummyConnPt" presStyleCnt="0"/>
      <dgm:spPr/>
    </dgm:pt>
    <dgm:pt modelId="{B4E28991-4087-4FF8-8E25-EA95F2E1BFBB}" type="pres">
      <dgm:prSet presAssocID="{C8965C2A-EF10-465B-9D1C-77F6650D21A6}" presName="node" presStyleLbl="node1" presStyleIdx="2" presStyleCnt="15">
        <dgm:presLayoutVars>
          <dgm:bulletEnabled val="1"/>
        </dgm:presLayoutVars>
      </dgm:prSet>
      <dgm:spPr/>
    </dgm:pt>
    <dgm:pt modelId="{790462A1-8427-4E7F-9A11-C88E58040B33}" type="pres">
      <dgm:prSet presAssocID="{ADB86455-F3D7-4B8C-9DE5-14522EF09A06}" presName="sibTrans" presStyleLbl="bgSibTrans2D1" presStyleIdx="2" presStyleCnt="14"/>
      <dgm:spPr/>
    </dgm:pt>
    <dgm:pt modelId="{282B98EC-F0A6-4F12-A277-16C7F9B1E111}" type="pres">
      <dgm:prSet presAssocID="{24F716E6-E2BC-47C6-B05A-0EFF64923414}" presName="compNode" presStyleCnt="0"/>
      <dgm:spPr/>
    </dgm:pt>
    <dgm:pt modelId="{899DA99F-D200-4847-9E2C-1625871F2957}" type="pres">
      <dgm:prSet presAssocID="{24F716E6-E2BC-47C6-B05A-0EFF64923414}" presName="dummyConnPt" presStyleCnt="0"/>
      <dgm:spPr/>
    </dgm:pt>
    <dgm:pt modelId="{BFF7B94E-E329-4C13-87CD-73FFD01588B1}" type="pres">
      <dgm:prSet presAssocID="{24F716E6-E2BC-47C6-B05A-0EFF64923414}" presName="node" presStyleLbl="node1" presStyleIdx="3" presStyleCnt="15">
        <dgm:presLayoutVars>
          <dgm:bulletEnabled val="1"/>
        </dgm:presLayoutVars>
      </dgm:prSet>
      <dgm:spPr/>
    </dgm:pt>
    <dgm:pt modelId="{25F76CE7-27E9-4DFF-9FB3-6A0B194EFD7C}" type="pres">
      <dgm:prSet presAssocID="{7319BE8B-D3E7-4E0B-AA2B-0A68EFD4B785}" presName="sibTrans" presStyleLbl="bgSibTrans2D1" presStyleIdx="3" presStyleCnt="14"/>
      <dgm:spPr/>
    </dgm:pt>
    <dgm:pt modelId="{2EEC808A-73C9-497C-A360-48E74CAED979}" type="pres">
      <dgm:prSet presAssocID="{F2C0966E-3AE5-4BAD-B680-462909DC67F0}" presName="compNode" presStyleCnt="0"/>
      <dgm:spPr/>
    </dgm:pt>
    <dgm:pt modelId="{D33545B7-558A-404F-8F6C-7B5CAABF9FA1}" type="pres">
      <dgm:prSet presAssocID="{F2C0966E-3AE5-4BAD-B680-462909DC67F0}" presName="dummyConnPt" presStyleCnt="0"/>
      <dgm:spPr/>
    </dgm:pt>
    <dgm:pt modelId="{0FA5B58E-3127-4F54-9E4E-20433F840CF0}" type="pres">
      <dgm:prSet presAssocID="{F2C0966E-3AE5-4BAD-B680-462909DC67F0}" presName="node" presStyleLbl="node1" presStyleIdx="4" presStyleCnt="15">
        <dgm:presLayoutVars>
          <dgm:bulletEnabled val="1"/>
        </dgm:presLayoutVars>
      </dgm:prSet>
      <dgm:spPr/>
    </dgm:pt>
    <dgm:pt modelId="{008DDB27-1352-4908-8825-E0644C9D9B02}" type="pres">
      <dgm:prSet presAssocID="{DC3C2F08-320F-46ED-9026-CFE28653803C}" presName="sibTrans" presStyleLbl="bgSibTrans2D1" presStyleIdx="4" presStyleCnt="14"/>
      <dgm:spPr/>
    </dgm:pt>
    <dgm:pt modelId="{A037C5C4-DFAA-4201-8637-A404BFD23BA2}" type="pres">
      <dgm:prSet presAssocID="{8CC25381-3DB0-4269-B2B6-7D6BC4924A77}" presName="compNode" presStyleCnt="0"/>
      <dgm:spPr/>
    </dgm:pt>
    <dgm:pt modelId="{230E1637-62E9-490A-A44D-8E495EE81EEC}" type="pres">
      <dgm:prSet presAssocID="{8CC25381-3DB0-4269-B2B6-7D6BC4924A77}" presName="dummyConnPt" presStyleCnt="0"/>
      <dgm:spPr/>
    </dgm:pt>
    <dgm:pt modelId="{8FEBBA3F-B323-4F0A-A1C9-014908F6E2CF}" type="pres">
      <dgm:prSet presAssocID="{8CC25381-3DB0-4269-B2B6-7D6BC4924A77}" presName="node" presStyleLbl="node1" presStyleIdx="5" presStyleCnt="15">
        <dgm:presLayoutVars>
          <dgm:bulletEnabled val="1"/>
        </dgm:presLayoutVars>
      </dgm:prSet>
      <dgm:spPr/>
    </dgm:pt>
    <dgm:pt modelId="{C70488BC-5641-4FA0-8F56-F88D4EBD34AE}" type="pres">
      <dgm:prSet presAssocID="{CF622B5A-135D-4D94-AC47-637B62D705B0}" presName="sibTrans" presStyleLbl="bgSibTrans2D1" presStyleIdx="5" presStyleCnt="14"/>
      <dgm:spPr/>
    </dgm:pt>
    <dgm:pt modelId="{6A244A93-419F-4822-965D-3F3C75D03BC1}" type="pres">
      <dgm:prSet presAssocID="{C1273C37-18E5-46F2-B9AB-181D3129A058}" presName="compNode" presStyleCnt="0"/>
      <dgm:spPr/>
    </dgm:pt>
    <dgm:pt modelId="{12DE1D32-B451-4A21-8DB1-25BB91C4CA4A}" type="pres">
      <dgm:prSet presAssocID="{C1273C37-18E5-46F2-B9AB-181D3129A058}" presName="dummyConnPt" presStyleCnt="0"/>
      <dgm:spPr/>
    </dgm:pt>
    <dgm:pt modelId="{D71E17BF-08B2-41FF-B7EA-BFF21CDAC0F7}" type="pres">
      <dgm:prSet presAssocID="{C1273C37-18E5-46F2-B9AB-181D3129A058}" presName="node" presStyleLbl="node1" presStyleIdx="6" presStyleCnt="15">
        <dgm:presLayoutVars>
          <dgm:bulletEnabled val="1"/>
        </dgm:presLayoutVars>
      </dgm:prSet>
      <dgm:spPr/>
    </dgm:pt>
    <dgm:pt modelId="{A1CC2FB8-13C8-450D-99E2-B614CE03B6FA}" type="pres">
      <dgm:prSet presAssocID="{59430DFD-F8DC-4483-8491-6D823FB25BAC}" presName="sibTrans" presStyleLbl="bgSibTrans2D1" presStyleIdx="6" presStyleCnt="14"/>
      <dgm:spPr/>
    </dgm:pt>
    <dgm:pt modelId="{7C0276E9-4286-48C9-A7D2-F1B8E0932EB6}" type="pres">
      <dgm:prSet presAssocID="{F5E3E207-5A6C-4DFA-843E-471C892ABF89}" presName="compNode" presStyleCnt="0"/>
      <dgm:spPr/>
    </dgm:pt>
    <dgm:pt modelId="{5B2C2E99-E8B9-418F-8984-1A7922953830}" type="pres">
      <dgm:prSet presAssocID="{F5E3E207-5A6C-4DFA-843E-471C892ABF89}" presName="dummyConnPt" presStyleCnt="0"/>
      <dgm:spPr/>
    </dgm:pt>
    <dgm:pt modelId="{3373B421-8F4B-47B8-ADC6-94F723BD092C}" type="pres">
      <dgm:prSet presAssocID="{F5E3E207-5A6C-4DFA-843E-471C892ABF89}" presName="node" presStyleLbl="node1" presStyleIdx="7" presStyleCnt="15">
        <dgm:presLayoutVars>
          <dgm:bulletEnabled val="1"/>
        </dgm:presLayoutVars>
      </dgm:prSet>
      <dgm:spPr/>
    </dgm:pt>
    <dgm:pt modelId="{E6490321-7C67-4434-A52B-9E723B1E73E0}" type="pres">
      <dgm:prSet presAssocID="{2DA81DB6-4CBB-48BD-8E3B-6C97F7B969B1}" presName="sibTrans" presStyleLbl="bgSibTrans2D1" presStyleIdx="7" presStyleCnt="14"/>
      <dgm:spPr/>
    </dgm:pt>
    <dgm:pt modelId="{4D1D271A-C955-4253-9FDD-8E85562BBA9A}" type="pres">
      <dgm:prSet presAssocID="{227256A7-9F74-4279-A58C-BE3050A3CC43}" presName="compNode" presStyleCnt="0"/>
      <dgm:spPr/>
    </dgm:pt>
    <dgm:pt modelId="{33367C17-D3F0-43BA-A5A0-EFE2FE94DFF8}" type="pres">
      <dgm:prSet presAssocID="{227256A7-9F74-4279-A58C-BE3050A3CC43}" presName="dummyConnPt" presStyleCnt="0"/>
      <dgm:spPr/>
    </dgm:pt>
    <dgm:pt modelId="{41E47058-D7D9-418B-A3E7-BCAB4BC37F6F}" type="pres">
      <dgm:prSet presAssocID="{227256A7-9F74-4279-A58C-BE3050A3CC43}" presName="node" presStyleLbl="node1" presStyleIdx="8" presStyleCnt="15">
        <dgm:presLayoutVars>
          <dgm:bulletEnabled val="1"/>
        </dgm:presLayoutVars>
      </dgm:prSet>
      <dgm:spPr/>
    </dgm:pt>
    <dgm:pt modelId="{F43C2F65-AC53-4561-935E-D565F286CCC4}" type="pres">
      <dgm:prSet presAssocID="{09771124-742D-4631-98B5-A9CBB6F7406D}" presName="sibTrans" presStyleLbl="bgSibTrans2D1" presStyleIdx="8" presStyleCnt="14"/>
      <dgm:spPr/>
    </dgm:pt>
    <dgm:pt modelId="{652BEEB1-35E8-4CE0-A74D-A9B473C2FCAF}" type="pres">
      <dgm:prSet presAssocID="{E2929F4B-06EE-4466-9E42-B2EB8937A3F4}" presName="compNode" presStyleCnt="0"/>
      <dgm:spPr/>
    </dgm:pt>
    <dgm:pt modelId="{E9AB82A4-E341-4FAB-9A29-3DECCABD7C86}" type="pres">
      <dgm:prSet presAssocID="{E2929F4B-06EE-4466-9E42-B2EB8937A3F4}" presName="dummyConnPt" presStyleCnt="0"/>
      <dgm:spPr/>
    </dgm:pt>
    <dgm:pt modelId="{07A4B07C-1AFA-43E3-9DC9-D97ED7220286}" type="pres">
      <dgm:prSet presAssocID="{E2929F4B-06EE-4466-9E42-B2EB8937A3F4}" presName="node" presStyleLbl="node1" presStyleIdx="9" presStyleCnt="15">
        <dgm:presLayoutVars>
          <dgm:bulletEnabled val="1"/>
        </dgm:presLayoutVars>
      </dgm:prSet>
      <dgm:spPr/>
    </dgm:pt>
    <dgm:pt modelId="{E5E06246-83FA-47D2-883D-65AE5DF88143}" type="pres">
      <dgm:prSet presAssocID="{4858F3E1-1B3C-49A0-A251-A8CE5722260B}" presName="sibTrans" presStyleLbl="bgSibTrans2D1" presStyleIdx="9" presStyleCnt="14"/>
      <dgm:spPr/>
    </dgm:pt>
    <dgm:pt modelId="{CD4C74A7-8AE9-4724-87CB-61B38AF18ABC}" type="pres">
      <dgm:prSet presAssocID="{20A42D75-0ADD-40E6-83AD-26F0717CDB19}" presName="compNode" presStyleCnt="0"/>
      <dgm:spPr/>
    </dgm:pt>
    <dgm:pt modelId="{B59D47F5-5477-4BDA-8D61-67FDDD6AC1D7}" type="pres">
      <dgm:prSet presAssocID="{20A42D75-0ADD-40E6-83AD-26F0717CDB19}" presName="dummyConnPt" presStyleCnt="0"/>
      <dgm:spPr/>
    </dgm:pt>
    <dgm:pt modelId="{DCD945E8-0582-4F9F-AD3A-C6923D738B0C}" type="pres">
      <dgm:prSet presAssocID="{20A42D75-0ADD-40E6-83AD-26F0717CDB19}" presName="node" presStyleLbl="node1" presStyleIdx="10" presStyleCnt="15">
        <dgm:presLayoutVars>
          <dgm:bulletEnabled val="1"/>
        </dgm:presLayoutVars>
      </dgm:prSet>
      <dgm:spPr/>
    </dgm:pt>
    <dgm:pt modelId="{9E397976-56CE-4420-8B68-8A77983AC757}" type="pres">
      <dgm:prSet presAssocID="{20E3D142-DA3A-42E1-94BF-38011F9F32F5}" presName="sibTrans" presStyleLbl="bgSibTrans2D1" presStyleIdx="10" presStyleCnt="14"/>
      <dgm:spPr/>
    </dgm:pt>
    <dgm:pt modelId="{016DC725-913B-4514-AC75-8AA1E9248223}" type="pres">
      <dgm:prSet presAssocID="{7A52496F-34C8-4BFA-8720-A7194C489D27}" presName="compNode" presStyleCnt="0"/>
      <dgm:spPr/>
    </dgm:pt>
    <dgm:pt modelId="{699ACD59-4A0E-40C1-89CD-183FAD2C81C1}" type="pres">
      <dgm:prSet presAssocID="{7A52496F-34C8-4BFA-8720-A7194C489D27}" presName="dummyConnPt" presStyleCnt="0"/>
      <dgm:spPr/>
    </dgm:pt>
    <dgm:pt modelId="{137CD439-9363-4FF9-93AF-6EF29C8931A5}" type="pres">
      <dgm:prSet presAssocID="{7A52496F-34C8-4BFA-8720-A7194C489D27}" presName="node" presStyleLbl="node1" presStyleIdx="11" presStyleCnt="15">
        <dgm:presLayoutVars>
          <dgm:bulletEnabled val="1"/>
        </dgm:presLayoutVars>
      </dgm:prSet>
      <dgm:spPr/>
    </dgm:pt>
    <dgm:pt modelId="{665DC22B-CFD0-413E-9BC3-6DDD427458F2}" type="pres">
      <dgm:prSet presAssocID="{861738C0-52AD-4F68-92C6-BD7B51B4D3D5}" presName="sibTrans" presStyleLbl="bgSibTrans2D1" presStyleIdx="11" presStyleCnt="14"/>
      <dgm:spPr/>
    </dgm:pt>
    <dgm:pt modelId="{2963ED1D-55BD-4D91-AB99-26DE710B6E77}" type="pres">
      <dgm:prSet presAssocID="{0E350EDA-72EB-4D4A-80ED-42A39B98B191}" presName="compNode" presStyleCnt="0"/>
      <dgm:spPr/>
    </dgm:pt>
    <dgm:pt modelId="{6729C70B-654F-4000-82CD-C213B63A1736}" type="pres">
      <dgm:prSet presAssocID="{0E350EDA-72EB-4D4A-80ED-42A39B98B191}" presName="dummyConnPt" presStyleCnt="0"/>
      <dgm:spPr/>
    </dgm:pt>
    <dgm:pt modelId="{B376B026-BEC2-48DD-BB2C-6E82228B7EFE}" type="pres">
      <dgm:prSet presAssocID="{0E350EDA-72EB-4D4A-80ED-42A39B98B191}" presName="node" presStyleLbl="node1" presStyleIdx="12" presStyleCnt="15">
        <dgm:presLayoutVars>
          <dgm:bulletEnabled val="1"/>
        </dgm:presLayoutVars>
      </dgm:prSet>
      <dgm:spPr/>
    </dgm:pt>
    <dgm:pt modelId="{6A9625D7-C551-4BA3-8502-F8707B2B8A54}" type="pres">
      <dgm:prSet presAssocID="{01D51D76-F721-4E03-BE1C-8171930DA9F6}" presName="sibTrans" presStyleLbl="bgSibTrans2D1" presStyleIdx="12" presStyleCnt="14"/>
      <dgm:spPr/>
    </dgm:pt>
    <dgm:pt modelId="{1D92F12B-FC2E-46BB-BE2B-DAFE486F117D}" type="pres">
      <dgm:prSet presAssocID="{D023A34C-2C26-43FF-BD4B-305BAC75528F}" presName="compNode" presStyleCnt="0"/>
      <dgm:spPr/>
    </dgm:pt>
    <dgm:pt modelId="{027FB942-AFD4-4975-8FD5-E5B8696934E2}" type="pres">
      <dgm:prSet presAssocID="{D023A34C-2C26-43FF-BD4B-305BAC75528F}" presName="dummyConnPt" presStyleCnt="0"/>
      <dgm:spPr/>
    </dgm:pt>
    <dgm:pt modelId="{9E3196E8-166D-41A2-886A-A94BB5E46203}" type="pres">
      <dgm:prSet presAssocID="{D023A34C-2C26-43FF-BD4B-305BAC75528F}" presName="node" presStyleLbl="node1" presStyleIdx="13" presStyleCnt="15">
        <dgm:presLayoutVars>
          <dgm:bulletEnabled val="1"/>
        </dgm:presLayoutVars>
      </dgm:prSet>
      <dgm:spPr/>
    </dgm:pt>
    <dgm:pt modelId="{FAF672D8-66E5-4896-9F56-0D9BB3D6F0B3}" type="pres">
      <dgm:prSet presAssocID="{E415DCD6-AAFB-4D42-9F3D-7DB3162861F1}" presName="sibTrans" presStyleLbl="bgSibTrans2D1" presStyleIdx="13" presStyleCnt="14"/>
      <dgm:spPr/>
    </dgm:pt>
    <dgm:pt modelId="{D29D97FF-32AE-491C-8154-3ABDDC94AA2D}" type="pres">
      <dgm:prSet presAssocID="{134B518B-0F80-4C3E-B078-F1FFAABAE590}" presName="compNode" presStyleCnt="0"/>
      <dgm:spPr/>
    </dgm:pt>
    <dgm:pt modelId="{49318A74-37F5-4D8E-86B6-E90271078E65}" type="pres">
      <dgm:prSet presAssocID="{134B518B-0F80-4C3E-B078-F1FFAABAE590}" presName="dummyConnPt" presStyleCnt="0"/>
      <dgm:spPr/>
    </dgm:pt>
    <dgm:pt modelId="{02C994A8-3030-4BD4-9A93-E6D3EBF7B9AB}" type="pres">
      <dgm:prSet presAssocID="{134B518B-0F80-4C3E-B078-F1FFAABAE590}" presName="node" presStyleLbl="node1" presStyleIdx="14" presStyleCnt="15">
        <dgm:presLayoutVars>
          <dgm:bulletEnabled val="1"/>
        </dgm:presLayoutVars>
      </dgm:prSet>
      <dgm:spPr/>
    </dgm:pt>
  </dgm:ptLst>
  <dgm:cxnLst>
    <dgm:cxn modelId="{0AE3C102-2DEF-46AC-B8BC-E9C37ACF7EB4}" type="presOf" srcId="{24F716E6-E2BC-47C6-B05A-0EFF64923414}" destId="{BFF7B94E-E329-4C13-87CD-73FFD01588B1}" srcOrd="0" destOrd="0" presId="urn:microsoft.com/office/officeart/2005/8/layout/bProcess4"/>
    <dgm:cxn modelId="{19977303-2E6B-4900-8ADE-0F3AFDD46F0B}" srcId="{61653E8F-7714-4BA5-BC7C-F4230F788A47}" destId="{C1273C37-18E5-46F2-B9AB-181D3129A058}" srcOrd="6" destOrd="0" parTransId="{43A01D2E-3A93-4590-8832-9FBEF3A865D0}" sibTransId="{59430DFD-F8DC-4483-8491-6D823FB25BAC}"/>
    <dgm:cxn modelId="{69FEED05-D979-4AAE-90DB-4BC6A5A000AA}" type="presOf" srcId="{E2929F4B-06EE-4466-9E42-B2EB8937A3F4}" destId="{07A4B07C-1AFA-43E3-9DC9-D97ED7220286}" srcOrd="0" destOrd="0" presId="urn:microsoft.com/office/officeart/2005/8/layout/bProcess4"/>
    <dgm:cxn modelId="{4B88CB0A-E1C3-4D2B-9771-505E1BB8611A}" type="presOf" srcId="{8CC25381-3DB0-4269-B2B6-7D6BC4924A77}" destId="{8FEBBA3F-B323-4F0A-A1C9-014908F6E2CF}" srcOrd="0" destOrd="0" presId="urn:microsoft.com/office/officeart/2005/8/layout/bProcess4"/>
    <dgm:cxn modelId="{9DFF790F-D00D-4DAE-9F95-9B16245EA23D}" type="presOf" srcId="{CF622B5A-135D-4D94-AC47-637B62D705B0}" destId="{C70488BC-5641-4FA0-8F56-F88D4EBD34AE}" srcOrd="0" destOrd="0" presId="urn:microsoft.com/office/officeart/2005/8/layout/bProcess4"/>
    <dgm:cxn modelId="{5A6F2511-9314-4D1A-9720-1D9DBA987CFE}" type="presOf" srcId="{F5E3E207-5A6C-4DFA-843E-471C892ABF89}" destId="{3373B421-8F4B-47B8-ADC6-94F723BD092C}" srcOrd="0" destOrd="0" presId="urn:microsoft.com/office/officeart/2005/8/layout/bProcess4"/>
    <dgm:cxn modelId="{C2B52E13-F32B-4177-905B-BBCCF3B2431A}" type="presOf" srcId="{D023A34C-2C26-43FF-BD4B-305BAC75528F}" destId="{9E3196E8-166D-41A2-886A-A94BB5E46203}" srcOrd="0" destOrd="0" presId="urn:microsoft.com/office/officeart/2005/8/layout/bProcess4"/>
    <dgm:cxn modelId="{8A7E3119-C3A8-4C4E-BAFC-8FE9C307908B}" srcId="{61653E8F-7714-4BA5-BC7C-F4230F788A47}" destId="{227256A7-9F74-4279-A58C-BE3050A3CC43}" srcOrd="8" destOrd="0" parTransId="{FBC9B75F-39A6-4E66-BE93-41C01838BAFA}" sibTransId="{09771124-742D-4631-98B5-A9CBB6F7406D}"/>
    <dgm:cxn modelId="{85B2081F-9A14-48C4-BD44-1CD5DEE29F6E}" type="presOf" srcId="{C1273C37-18E5-46F2-B9AB-181D3129A058}" destId="{D71E17BF-08B2-41FF-B7EA-BFF21CDAC0F7}" srcOrd="0" destOrd="0" presId="urn:microsoft.com/office/officeart/2005/8/layout/bProcess4"/>
    <dgm:cxn modelId="{77DE1E2A-7EC5-4528-9FA4-38250EC27328}" srcId="{61653E8F-7714-4BA5-BC7C-F4230F788A47}" destId="{F2C0966E-3AE5-4BAD-B680-462909DC67F0}" srcOrd="4" destOrd="0" parTransId="{2C44E0CD-2BF4-4CBA-A99A-4E4C117AA4AE}" sibTransId="{DC3C2F08-320F-46ED-9026-CFE28653803C}"/>
    <dgm:cxn modelId="{C17E2F2A-6E44-4770-BF07-C42AB0E794E2}" type="presOf" srcId="{AD06F89D-A631-4717-B041-2C201277F58D}" destId="{BC54350D-8964-4DEF-8B06-808E8527A706}" srcOrd="0" destOrd="0" presId="urn:microsoft.com/office/officeart/2005/8/layout/bProcess4"/>
    <dgm:cxn modelId="{D5E7BC31-2F05-4AD0-9D08-806AF397FC4B}" type="presOf" srcId="{1795C9BF-2359-4C4B-8C91-56EE9C66B3A8}" destId="{B263E365-0090-4006-9A42-8DAA658AF5B7}" srcOrd="0" destOrd="0" presId="urn:microsoft.com/office/officeart/2005/8/layout/bProcess4"/>
    <dgm:cxn modelId="{C8394D33-94D6-4C8F-8BC7-505A17B61BDB}" srcId="{61653E8F-7714-4BA5-BC7C-F4230F788A47}" destId="{0E350EDA-72EB-4D4A-80ED-42A39B98B191}" srcOrd="12" destOrd="0" parTransId="{40E57665-AA9C-4E47-8A82-D6525FF44D9F}" sibTransId="{01D51D76-F721-4E03-BE1C-8171930DA9F6}"/>
    <dgm:cxn modelId="{37B3C038-CFCE-4CB8-9E1B-F5993252A2CF}" srcId="{61653E8F-7714-4BA5-BC7C-F4230F788A47}" destId="{134B518B-0F80-4C3E-B078-F1FFAABAE590}" srcOrd="14" destOrd="0" parTransId="{8ADBDD9D-7C78-431A-84A6-FDCA562B5420}" sibTransId="{98910140-FA24-4AB7-B6BC-786DD94F05D9}"/>
    <dgm:cxn modelId="{5630A33E-9F7A-45A8-8FC6-CB01DF7B03DB}" srcId="{61653E8F-7714-4BA5-BC7C-F4230F788A47}" destId="{1795C9BF-2359-4C4B-8C91-56EE9C66B3A8}" srcOrd="1" destOrd="0" parTransId="{9BA7B5E3-81FB-45B5-987F-C7BC63891EE4}" sibTransId="{A8A85E48-86A2-41F1-B017-5D549155A9DD}"/>
    <dgm:cxn modelId="{60575743-D7DE-40EA-802C-2507BFCEB27B}" type="presOf" srcId="{BE0F34F2-664E-49AC-B8F7-BFF25C2A5E1D}" destId="{F949045F-C091-413D-AC10-706FC014AC77}" srcOrd="0" destOrd="0" presId="urn:microsoft.com/office/officeart/2005/8/layout/bProcess4"/>
    <dgm:cxn modelId="{D424F843-56C7-4354-8722-8AEDABEDE7B0}" type="presOf" srcId="{0E350EDA-72EB-4D4A-80ED-42A39B98B191}" destId="{B376B026-BEC2-48DD-BB2C-6E82228B7EFE}" srcOrd="0" destOrd="0" presId="urn:microsoft.com/office/officeart/2005/8/layout/bProcess4"/>
    <dgm:cxn modelId="{9A85E546-08FF-41DC-9521-0CA8814FBB0A}" type="presOf" srcId="{59430DFD-F8DC-4483-8491-6D823FB25BAC}" destId="{A1CC2FB8-13C8-450D-99E2-B614CE03B6FA}" srcOrd="0" destOrd="0" presId="urn:microsoft.com/office/officeart/2005/8/layout/bProcess4"/>
    <dgm:cxn modelId="{9F910469-7295-4488-8082-146F336A7B2E}" type="presOf" srcId="{20E3D142-DA3A-42E1-94BF-38011F9F32F5}" destId="{9E397976-56CE-4420-8B68-8A77983AC757}" srcOrd="0" destOrd="0" presId="urn:microsoft.com/office/officeart/2005/8/layout/bProcess4"/>
    <dgm:cxn modelId="{DB51416A-4383-4BD1-AD12-82DB28FA2FF3}" type="presOf" srcId="{20A42D75-0ADD-40E6-83AD-26F0717CDB19}" destId="{DCD945E8-0582-4F9F-AD3A-C6923D738B0C}" srcOrd="0" destOrd="0" presId="urn:microsoft.com/office/officeart/2005/8/layout/bProcess4"/>
    <dgm:cxn modelId="{C907A74A-2EB9-4890-B137-6A1F8E660C72}" type="presOf" srcId="{7319BE8B-D3E7-4E0B-AA2B-0A68EFD4B785}" destId="{25F76CE7-27E9-4DFF-9FB3-6A0B194EFD7C}" srcOrd="0" destOrd="0" presId="urn:microsoft.com/office/officeart/2005/8/layout/bProcess4"/>
    <dgm:cxn modelId="{5E9C5C6B-0BE5-46FE-89B0-FF299707A01D}" type="presOf" srcId="{E415DCD6-AAFB-4D42-9F3D-7DB3162861F1}" destId="{FAF672D8-66E5-4896-9F56-0D9BB3D6F0B3}" srcOrd="0" destOrd="0" presId="urn:microsoft.com/office/officeart/2005/8/layout/bProcess4"/>
    <dgm:cxn modelId="{B334F34F-B905-4311-AEFA-4FC157E670CE}" srcId="{61653E8F-7714-4BA5-BC7C-F4230F788A47}" destId="{7A52496F-34C8-4BFA-8720-A7194C489D27}" srcOrd="11" destOrd="0" parTransId="{CF6C1B28-352C-48CD-BE4D-0515615BA1C2}" sibTransId="{861738C0-52AD-4F68-92C6-BD7B51B4D3D5}"/>
    <dgm:cxn modelId="{A54F9D52-FD50-45C8-8B32-26F80B955513}" type="presOf" srcId="{09771124-742D-4631-98B5-A9CBB6F7406D}" destId="{F43C2F65-AC53-4561-935E-D565F286CCC4}" srcOrd="0" destOrd="0" presId="urn:microsoft.com/office/officeart/2005/8/layout/bProcess4"/>
    <dgm:cxn modelId="{0A767873-14BB-48F0-B346-058A5EBEF92F}" type="presOf" srcId="{ADB86455-F3D7-4B8C-9DE5-14522EF09A06}" destId="{790462A1-8427-4E7F-9A11-C88E58040B33}" srcOrd="0" destOrd="0" presId="urn:microsoft.com/office/officeart/2005/8/layout/bProcess4"/>
    <dgm:cxn modelId="{E3AB5957-1724-4362-ACD7-8F15792A7F60}" type="presOf" srcId="{227256A7-9F74-4279-A58C-BE3050A3CC43}" destId="{41E47058-D7D9-418B-A3E7-BCAB4BC37F6F}" srcOrd="0" destOrd="0" presId="urn:microsoft.com/office/officeart/2005/8/layout/bProcess4"/>
    <dgm:cxn modelId="{3D0B457D-1583-4520-BCF5-040E22267946}" srcId="{61653E8F-7714-4BA5-BC7C-F4230F788A47}" destId="{24F716E6-E2BC-47C6-B05A-0EFF64923414}" srcOrd="3" destOrd="0" parTransId="{B193DA37-C8C6-411D-A533-BEB9E81DB634}" sibTransId="{7319BE8B-D3E7-4E0B-AA2B-0A68EFD4B785}"/>
    <dgm:cxn modelId="{49FC4487-6216-4791-9DE3-2162055E5129}" type="presOf" srcId="{01D51D76-F721-4E03-BE1C-8171930DA9F6}" destId="{6A9625D7-C551-4BA3-8502-F8707B2B8A54}" srcOrd="0" destOrd="0" presId="urn:microsoft.com/office/officeart/2005/8/layout/bProcess4"/>
    <dgm:cxn modelId="{01034C94-F665-457B-B4AF-B47992935131}" srcId="{61653E8F-7714-4BA5-BC7C-F4230F788A47}" destId="{E2929F4B-06EE-4466-9E42-B2EB8937A3F4}" srcOrd="9" destOrd="0" parTransId="{8F0C02BA-B2DB-4080-854A-D1079D1FA6E1}" sibTransId="{4858F3E1-1B3C-49A0-A251-A8CE5722260B}"/>
    <dgm:cxn modelId="{47B2659F-371E-4F5E-A09C-EE440EB48B50}" type="presOf" srcId="{4858F3E1-1B3C-49A0-A251-A8CE5722260B}" destId="{E5E06246-83FA-47D2-883D-65AE5DF88143}" srcOrd="0" destOrd="0" presId="urn:microsoft.com/office/officeart/2005/8/layout/bProcess4"/>
    <dgm:cxn modelId="{DD3A62A2-84D5-4266-8F6F-365982230E1D}" type="presOf" srcId="{7A52496F-34C8-4BFA-8720-A7194C489D27}" destId="{137CD439-9363-4FF9-93AF-6EF29C8931A5}" srcOrd="0" destOrd="0" presId="urn:microsoft.com/office/officeart/2005/8/layout/bProcess4"/>
    <dgm:cxn modelId="{F8470DA6-8446-4E91-BE72-B23A8E5C6108}" type="presOf" srcId="{61653E8F-7714-4BA5-BC7C-F4230F788A47}" destId="{12468C0E-C028-4484-85F1-33A0520D9818}" srcOrd="0" destOrd="0" presId="urn:microsoft.com/office/officeart/2005/8/layout/bProcess4"/>
    <dgm:cxn modelId="{164C13A7-0B89-4E21-B643-14F62CBB714A}" type="presOf" srcId="{2DA81DB6-4CBB-48BD-8E3B-6C97F7B969B1}" destId="{E6490321-7C67-4434-A52B-9E723B1E73E0}" srcOrd="0" destOrd="0" presId="urn:microsoft.com/office/officeart/2005/8/layout/bProcess4"/>
    <dgm:cxn modelId="{44F691A8-5E09-4ACC-AE6A-07141C9BEF47}" type="presOf" srcId="{A8A85E48-86A2-41F1-B017-5D549155A9DD}" destId="{FFE90BB0-EBC7-4F2E-A2C9-8F9C4CBDFE54}" srcOrd="0" destOrd="0" presId="urn:microsoft.com/office/officeart/2005/8/layout/bProcess4"/>
    <dgm:cxn modelId="{868931B4-3958-458A-8063-DAB8996F182A}" type="presOf" srcId="{861738C0-52AD-4F68-92C6-BD7B51B4D3D5}" destId="{665DC22B-CFD0-413E-9BC3-6DDD427458F2}" srcOrd="0" destOrd="0" presId="urn:microsoft.com/office/officeart/2005/8/layout/bProcess4"/>
    <dgm:cxn modelId="{662EEEB4-9E1E-41EA-8941-83306BFEB4AE}" type="presOf" srcId="{DC3C2F08-320F-46ED-9026-CFE28653803C}" destId="{008DDB27-1352-4908-8825-E0644C9D9B02}" srcOrd="0" destOrd="0" presId="urn:microsoft.com/office/officeart/2005/8/layout/bProcess4"/>
    <dgm:cxn modelId="{8E0580B5-273F-4CFE-9B3C-CAC1DFE756DC}" srcId="{61653E8F-7714-4BA5-BC7C-F4230F788A47}" destId="{8CC25381-3DB0-4269-B2B6-7D6BC4924A77}" srcOrd="5" destOrd="0" parTransId="{12B16CDF-A743-49CE-90E0-57F3C3445E7F}" sibTransId="{CF622B5A-135D-4D94-AC47-637B62D705B0}"/>
    <dgm:cxn modelId="{9A4FF1B8-EE70-4662-8525-87D3C4209A9B}" srcId="{61653E8F-7714-4BA5-BC7C-F4230F788A47}" destId="{20A42D75-0ADD-40E6-83AD-26F0717CDB19}" srcOrd="10" destOrd="0" parTransId="{4F455699-94EA-4537-B594-62002CE5F4BF}" sibTransId="{20E3D142-DA3A-42E1-94BF-38011F9F32F5}"/>
    <dgm:cxn modelId="{D3940BC1-995C-43D6-8B52-0A7FC8C22EDE}" srcId="{61653E8F-7714-4BA5-BC7C-F4230F788A47}" destId="{AD06F89D-A631-4717-B041-2C201277F58D}" srcOrd="0" destOrd="0" parTransId="{C6EF0830-B588-4C71-B4DA-26AA2CF6E458}" sibTransId="{BE0F34F2-664E-49AC-B8F7-BFF25C2A5E1D}"/>
    <dgm:cxn modelId="{8AB976C6-E66B-4EAC-BD13-97073C2CA06A}" srcId="{61653E8F-7714-4BA5-BC7C-F4230F788A47}" destId="{C8965C2A-EF10-465B-9D1C-77F6650D21A6}" srcOrd="2" destOrd="0" parTransId="{25F597F0-613B-42C4-9088-7E84C5471A59}" sibTransId="{ADB86455-F3D7-4B8C-9DE5-14522EF09A06}"/>
    <dgm:cxn modelId="{7B499EDF-047A-4644-9E8A-8C9B69486DA5}" type="presOf" srcId="{F2C0966E-3AE5-4BAD-B680-462909DC67F0}" destId="{0FA5B58E-3127-4F54-9E4E-20433F840CF0}" srcOrd="0" destOrd="0" presId="urn:microsoft.com/office/officeart/2005/8/layout/bProcess4"/>
    <dgm:cxn modelId="{482B3EE1-E34F-4644-A53E-B322737D4BFB}" srcId="{61653E8F-7714-4BA5-BC7C-F4230F788A47}" destId="{F5E3E207-5A6C-4DFA-843E-471C892ABF89}" srcOrd="7" destOrd="0" parTransId="{E9EDFB67-DC31-4BC1-9A45-7EC4902823AB}" sibTransId="{2DA81DB6-4CBB-48BD-8E3B-6C97F7B969B1}"/>
    <dgm:cxn modelId="{9EFDDEF2-2E70-460E-BEFD-AF95EE966554}" srcId="{61653E8F-7714-4BA5-BC7C-F4230F788A47}" destId="{D023A34C-2C26-43FF-BD4B-305BAC75528F}" srcOrd="13" destOrd="0" parTransId="{BC847D14-577C-4591-BC72-428B30E260A8}" sibTransId="{E415DCD6-AAFB-4D42-9F3D-7DB3162861F1}"/>
    <dgm:cxn modelId="{9A0B40F6-2BF9-4B24-95DE-1AC0F89F154B}" type="presOf" srcId="{C8965C2A-EF10-465B-9D1C-77F6650D21A6}" destId="{B4E28991-4087-4FF8-8E25-EA95F2E1BFBB}" srcOrd="0" destOrd="0" presId="urn:microsoft.com/office/officeart/2005/8/layout/bProcess4"/>
    <dgm:cxn modelId="{171446FA-321C-4CE5-AE1A-9B9FEC3FC664}" type="presOf" srcId="{134B518B-0F80-4C3E-B078-F1FFAABAE590}" destId="{02C994A8-3030-4BD4-9A93-E6D3EBF7B9AB}" srcOrd="0" destOrd="0" presId="urn:microsoft.com/office/officeart/2005/8/layout/bProcess4"/>
    <dgm:cxn modelId="{4DF4E5C0-BAAF-45CE-A16F-55393B29522D}" type="presParOf" srcId="{12468C0E-C028-4484-85F1-33A0520D9818}" destId="{A18E9F7B-E684-446D-A852-28290E28C9B1}" srcOrd="0" destOrd="0" presId="urn:microsoft.com/office/officeart/2005/8/layout/bProcess4"/>
    <dgm:cxn modelId="{5960CC2D-536B-4255-ACC0-CC05C487C24E}" type="presParOf" srcId="{A18E9F7B-E684-446D-A852-28290E28C9B1}" destId="{CAC8CA31-D4A9-42DF-9704-4D8F2E40BF4F}" srcOrd="0" destOrd="0" presId="urn:microsoft.com/office/officeart/2005/8/layout/bProcess4"/>
    <dgm:cxn modelId="{B3C76944-6CF8-43A1-98BB-700487DEB51C}" type="presParOf" srcId="{A18E9F7B-E684-446D-A852-28290E28C9B1}" destId="{BC54350D-8964-4DEF-8B06-808E8527A706}" srcOrd="1" destOrd="0" presId="urn:microsoft.com/office/officeart/2005/8/layout/bProcess4"/>
    <dgm:cxn modelId="{64DAD499-FCB8-4D3C-B062-676E7C647FC0}" type="presParOf" srcId="{12468C0E-C028-4484-85F1-33A0520D9818}" destId="{F949045F-C091-413D-AC10-706FC014AC77}" srcOrd="1" destOrd="0" presId="urn:microsoft.com/office/officeart/2005/8/layout/bProcess4"/>
    <dgm:cxn modelId="{AFD2DBB0-0ED9-4789-9C90-B40F03D677EC}" type="presParOf" srcId="{12468C0E-C028-4484-85F1-33A0520D9818}" destId="{996C476C-E99B-4851-8281-B8A3F7FC2343}" srcOrd="2" destOrd="0" presId="urn:microsoft.com/office/officeart/2005/8/layout/bProcess4"/>
    <dgm:cxn modelId="{350D1740-B0A9-437F-BF4F-D02B9CE96A4E}" type="presParOf" srcId="{996C476C-E99B-4851-8281-B8A3F7FC2343}" destId="{67931522-E7D3-4120-96B8-E49269493656}" srcOrd="0" destOrd="0" presId="urn:microsoft.com/office/officeart/2005/8/layout/bProcess4"/>
    <dgm:cxn modelId="{94433433-2E79-4189-9CEC-2E89CC829976}" type="presParOf" srcId="{996C476C-E99B-4851-8281-B8A3F7FC2343}" destId="{B263E365-0090-4006-9A42-8DAA658AF5B7}" srcOrd="1" destOrd="0" presId="urn:microsoft.com/office/officeart/2005/8/layout/bProcess4"/>
    <dgm:cxn modelId="{3201E0A2-977B-44DE-89DC-F0C38DA7DFB3}" type="presParOf" srcId="{12468C0E-C028-4484-85F1-33A0520D9818}" destId="{FFE90BB0-EBC7-4F2E-A2C9-8F9C4CBDFE54}" srcOrd="3" destOrd="0" presId="urn:microsoft.com/office/officeart/2005/8/layout/bProcess4"/>
    <dgm:cxn modelId="{20974B3A-B370-4F04-A3EA-05561624304D}" type="presParOf" srcId="{12468C0E-C028-4484-85F1-33A0520D9818}" destId="{32D5C3CD-3037-4867-8052-579FEA666ACF}" srcOrd="4" destOrd="0" presId="urn:microsoft.com/office/officeart/2005/8/layout/bProcess4"/>
    <dgm:cxn modelId="{B2C571D4-E44E-47A2-B813-9F2B5F2C4A0D}" type="presParOf" srcId="{32D5C3CD-3037-4867-8052-579FEA666ACF}" destId="{0898A402-2769-4D10-857C-7D6EFAA29944}" srcOrd="0" destOrd="0" presId="urn:microsoft.com/office/officeart/2005/8/layout/bProcess4"/>
    <dgm:cxn modelId="{48A15955-FA37-469A-A843-D6C060D156E7}" type="presParOf" srcId="{32D5C3CD-3037-4867-8052-579FEA666ACF}" destId="{B4E28991-4087-4FF8-8E25-EA95F2E1BFBB}" srcOrd="1" destOrd="0" presId="urn:microsoft.com/office/officeart/2005/8/layout/bProcess4"/>
    <dgm:cxn modelId="{99341D84-0A6D-462E-A145-9EEF01BA47DB}" type="presParOf" srcId="{12468C0E-C028-4484-85F1-33A0520D9818}" destId="{790462A1-8427-4E7F-9A11-C88E58040B33}" srcOrd="5" destOrd="0" presId="urn:microsoft.com/office/officeart/2005/8/layout/bProcess4"/>
    <dgm:cxn modelId="{CEBD4396-CE05-4908-A953-557C4557D29F}" type="presParOf" srcId="{12468C0E-C028-4484-85F1-33A0520D9818}" destId="{282B98EC-F0A6-4F12-A277-16C7F9B1E111}" srcOrd="6" destOrd="0" presId="urn:microsoft.com/office/officeart/2005/8/layout/bProcess4"/>
    <dgm:cxn modelId="{79623A40-EAAF-44C3-8BEE-253354DBD033}" type="presParOf" srcId="{282B98EC-F0A6-4F12-A277-16C7F9B1E111}" destId="{899DA99F-D200-4847-9E2C-1625871F2957}" srcOrd="0" destOrd="0" presId="urn:microsoft.com/office/officeart/2005/8/layout/bProcess4"/>
    <dgm:cxn modelId="{C27690C1-0C9C-4F13-98E1-7E6EB085B9E8}" type="presParOf" srcId="{282B98EC-F0A6-4F12-A277-16C7F9B1E111}" destId="{BFF7B94E-E329-4C13-87CD-73FFD01588B1}" srcOrd="1" destOrd="0" presId="urn:microsoft.com/office/officeart/2005/8/layout/bProcess4"/>
    <dgm:cxn modelId="{1EAE04E8-8A00-4E15-9B6E-D51D50F7A641}" type="presParOf" srcId="{12468C0E-C028-4484-85F1-33A0520D9818}" destId="{25F76CE7-27E9-4DFF-9FB3-6A0B194EFD7C}" srcOrd="7" destOrd="0" presId="urn:microsoft.com/office/officeart/2005/8/layout/bProcess4"/>
    <dgm:cxn modelId="{386CDC4F-BB3B-416A-BF88-062B6A8B44F4}" type="presParOf" srcId="{12468C0E-C028-4484-85F1-33A0520D9818}" destId="{2EEC808A-73C9-497C-A360-48E74CAED979}" srcOrd="8" destOrd="0" presId="urn:microsoft.com/office/officeart/2005/8/layout/bProcess4"/>
    <dgm:cxn modelId="{C48A4ED1-95CA-4086-AEC0-813C2364B17A}" type="presParOf" srcId="{2EEC808A-73C9-497C-A360-48E74CAED979}" destId="{D33545B7-558A-404F-8F6C-7B5CAABF9FA1}" srcOrd="0" destOrd="0" presId="urn:microsoft.com/office/officeart/2005/8/layout/bProcess4"/>
    <dgm:cxn modelId="{AA51BF16-6879-4180-A1D9-6A80E152D05A}" type="presParOf" srcId="{2EEC808A-73C9-497C-A360-48E74CAED979}" destId="{0FA5B58E-3127-4F54-9E4E-20433F840CF0}" srcOrd="1" destOrd="0" presId="urn:microsoft.com/office/officeart/2005/8/layout/bProcess4"/>
    <dgm:cxn modelId="{034AB949-FF18-45E2-8667-A261EC7635B4}" type="presParOf" srcId="{12468C0E-C028-4484-85F1-33A0520D9818}" destId="{008DDB27-1352-4908-8825-E0644C9D9B02}" srcOrd="9" destOrd="0" presId="urn:microsoft.com/office/officeart/2005/8/layout/bProcess4"/>
    <dgm:cxn modelId="{B8C95464-5B4A-421B-8CC5-123752C4F23E}" type="presParOf" srcId="{12468C0E-C028-4484-85F1-33A0520D9818}" destId="{A037C5C4-DFAA-4201-8637-A404BFD23BA2}" srcOrd="10" destOrd="0" presId="urn:microsoft.com/office/officeart/2005/8/layout/bProcess4"/>
    <dgm:cxn modelId="{C822A388-8C38-449D-A8D0-4E14277C544E}" type="presParOf" srcId="{A037C5C4-DFAA-4201-8637-A404BFD23BA2}" destId="{230E1637-62E9-490A-A44D-8E495EE81EEC}" srcOrd="0" destOrd="0" presId="urn:microsoft.com/office/officeart/2005/8/layout/bProcess4"/>
    <dgm:cxn modelId="{C0ECEA67-9B6C-4909-8A75-379C952E1DA1}" type="presParOf" srcId="{A037C5C4-DFAA-4201-8637-A404BFD23BA2}" destId="{8FEBBA3F-B323-4F0A-A1C9-014908F6E2CF}" srcOrd="1" destOrd="0" presId="urn:microsoft.com/office/officeart/2005/8/layout/bProcess4"/>
    <dgm:cxn modelId="{11BE2678-6DB7-4C84-8571-C0D5A70AC293}" type="presParOf" srcId="{12468C0E-C028-4484-85F1-33A0520D9818}" destId="{C70488BC-5641-4FA0-8F56-F88D4EBD34AE}" srcOrd="11" destOrd="0" presId="urn:microsoft.com/office/officeart/2005/8/layout/bProcess4"/>
    <dgm:cxn modelId="{990E4175-CD72-4A97-B556-BC7F6BB4B952}" type="presParOf" srcId="{12468C0E-C028-4484-85F1-33A0520D9818}" destId="{6A244A93-419F-4822-965D-3F3C75D03BC1}" srcOrd="12" destOrd="0" presId="urn:microsoft.com/office/officeart/2005/8/layout/bProcess4"/>
    <dgm:cxn modelId="{12ECC342-6E3E-4220-BF39-C301979299AE}" type="presParOf" srcId="{6A244A93-419F-4822-965D-3F3C75D03BC1}" destId="{12DE1D32-B451-4A21-8DB1-25BB91C4CA4A}" srcOrd="0" destOrd="0" presId="urn:microsoft.com/office/officeart/2005/8/layout/bProcess4"/>
    <dgm:cxn modelId="{A94602CC-4FD9-4EF7-A123-01FDD9BD3445}" type="presParOf" srcId="{6A244A93-419F-4822-965D-3F3C75D03BC1}" destId="{D71E17BF-08B2-41FF-B7EA-BFF21CDAC0F7}" srcOrd="1" destOrd="0" presId="urn:microsoft.com/office/officeart/2005/8/layout/bProcess4"/>
    <dgm:cxn modelId="{BC6E68F8-0B20-41B6-B3EE-1A6C30B97CE6}" type="presParOf" srcId="{12468C0E-C028-4484-85F1-33A0520D9818}" destId="{A1CC2FB8-13C8-450D-99E2-B614CE03B6FA}" srcOrd="13" destOrd="0" presId="urn:microsoft.com/office/officeart/2005/8/layout/bProcess4"/>
    <dgm:cxn modelId="{68ED91C2-1044-41AC-BD3A-4A5C7FE7ADEC}" type="presParOf" srcId="{12468C0E-C028-4484-85F1-33A0520D9818}" destId="{7C0276E9-4286-48C9-A7D2-F1B8E0932EB6}" srcOrd="14" destOrd="0" presId="urn:microsoft.com/office/officeart/2005/8/layout/bProcess4"/>
    <dgm:cxn modelId="{2B076CC4-F3C6-4C66-9349-94DAE4EE905C}" type="presParOf" srcId="{7C0276E9-4286-48C9-A7D2-F1B8E0932EB6}" destId="{5B2C2E99-E8B9-418F-8984-1A7922953830}" srcOrd="0" destOrd="0" presId="urn:microsoft.com/office/officeart/2005/8/layout/bProcess4"/>
    <dgm:cxn modelId="{AC2E5942-F11B-4C99-93FD-9EE2F5EA2304}" type="presParOf" srcId="{7C0276E9-4286-48C9-A7D2-F1B8E0932EB6}" destId="{3373B421-8F4B-47B8-ADC6-94F723BD092C}" srcOrd="1" destOrd="0" presId="urn:microsoft.com/office/officeart/2005/8/layout/bProcess4"/>
    <dgm:cxn modelId="{06722581-9B16-422D-9443-EFD43BC0F294}" type="presParOf" srcId="{12468C0E-C028-4484-85F1-33A0520D9818}" destId="{E6490321-7C67-4434-A52B-9E723B1E73E0}" srcOrd="15" destOrd="0" presId="urn:microsoft.com/office/officeart/2005/8/layout/bProcess4"/>
    <dgm:cxn modelId="{40626E62-96DA-4B81-84AE-0F381592060A}" type="presParOf" srcId="{12468C0E-C028-4484-85F1-33A0520D9818}" destId="{4D1D271A-C955-4253-9FDD-8E85562BBA9A}" srcOrd="16" destOrd="0" presId="urn:microsoft.com/office/officeart/2005/8/layout/bProcess4"/>
    <dgm:cxn modelId="{C23CB5DC-4BAE-4CFF-BF58-4A3721DD48C1}" type="presParOf" srcId="{4D1D271A-C955-4253-9FDD-8E85562BBA9A}" destId="{33367C17-D3F0-43BA-A5A0-EFE2FE94DFF8}" srcOrd="0" destOrd="0" presId="urn:microsoft.com/office/officeart/2005/8/layout/bProcess4"/>
    <dgm:cxn modelId="{2AEF1400-DB0F-4D36-AF09-4C8A947B0BE0}" type="presParOf" srcId="{4D1D271A-C955-4253-9FDD-8E85562BBA9A}" destId="{41E47058-D7D9-418B-A3E7-BCAB4BC37F6F}" srcOrd="1" destOrd="0" presId="urn:microsoft.com/office/officeart/2005/8/layout/bProcess4"/>
    <dgm:cxn modelId="{02E6CAF4-6A1E-4CBD-A8A6-2EC551A65392}" type="presParOf" srcId="{12468C0E-C028-4484-85F1-33A0520D9818}" destId="{F43C2F65-AC53-4561-935E-D565F286CCC4}" srcOrd="17" destOrd="0" presId="urn:microsoft.com/office/officeart/2005/8/layout/bProcess4"/>
    <dgm:cxn modelId="{70B55BC1-7839-459F-BC0E-5A2E0099AF2C}" type="presParOf" srcId="{12468C0E-C028-4484-85F1-33A0520D9818}" destId="{652BEEB1-35E8-4CE0-A74D-A9B473C2FCAF}" srcOrd="18" destOrd="0" presId="urn:microsoft.com/office/officeart/2005/8/layout/bProcess4"/>
    <dgm:cxn modelId="{B09E3404-DFBB-45CB-A46F-51FA98CA1900}" type="presParOf" srcId="{652BEEB1-35E8-4CE0-A74D-A9B473C2FCAF}" destId="{E9AB82A4-E341-4FAB-9A29-3DECCABD7C86}" srcOrd="0" destOrd="0" presId="urn:microsoft.com/office/officeart/2005/8/layout/bProcess4"/>
    <dgm:cxn modelId="{2D5786F8-17B1-4659-A271-CF3616271B25}" type="presParOf" srcId="{652BEEB1-35E8-4CE0-A74D-A9B473C2FCAF}" destId="{07A4B07C-1AFA-43E3-9DC9-D97ED7220286}" srcOrd="1" destOrd="0" presId="urn:microsoft.com/office/officeart/2005/8/layout/bProcess4"/>
    <dgm:cxn modelId="{F07F734F-4C0F-4025-8CFA-EDD1D00C75CC}" type="presParOf" srcId="{12468C0E-C028-4484-85F1-33A0520D9818}" destId="{E5E06246-83FA-47D2-883D-65AE5DF88143}" srcOrd="19" destOrd="0" presId="urn:microsoft.com/office/officeart/2005/8/layout/bProcess4"/>
    <dgm:cxn modelId="{98CA7D69-9B17-46CC-9AFD-304938C05F07}" type="presParOf" srcId="{12468C0E-C028-4484-85F1-33A0520D9818}" destId="{CD4C74A7-8AE9-4724-87CB-61B38AF18ABC}" srcOrd="20" destOrd="0" presId="urn:microsoft.com/office/officeart/2005/8/layout/bProcess4"/>
    <dgm:cxn modelId="{4DA49149-E971-4A23-A61C-F1561C24F52D}" type="presParOf" srcId="{CD4C74A7-8AE9-4724-87CB-61B38AF18ABC}" destId="{B59D47F5-5477-4BDA-8D61-67FDDD6AC1D7}" srcOrd="0" destOrd="0" presId="urn:microsoft.com/office/officeart/2005/8/layout/bProcess4"/>
    <dgm:cxn modelId="{9CBF6082-F8FE-4041-B234-5825737F2A0C}" type="presParOf" srcId="{CD4C74A7-8AE9-4724-87CB-61B38AF18ABC}" destId="{DCD945E8-0582-4F9F-AD3A-C6923D738B0C}" srcOrd="1" destOrd="0" presId="urn:microsoft.com/office/officeart/2005/8/layout/bProcess4"/>
    <dgm:cxn modelId="{4EB5DD28-29D5-46F7-BEB2-62AF2675CF06}" type="presParOf" srcId="{12468C0E-C028-4484-85F1-33A0520D9818}" destId="{9E397976-56CE-4420-8B68-8A77983AC757}" srcOrd="21" destOrd="0" presId="urn:microsoft.com/office/officeart/2005/8/layout/bProcess4"/>
    <dgm:cxn modelId="{B41015E7-FBFD-42F3-B6D0-834745D5A4D0}" type="presParOf" srcId="{12468C0E-C028-4484-85F1-33A0520D9818}" destId="{016DC725-913B-4514-AC75-8AA1E9248223}" srcOrd="22" destOrd="0" presId="urn:microsoft.com/office/officeart/2005/8/layout/bProcess4"/>
    <dgm:cxn modelId="{54F870B9-7118-445F-A1AC-1A8C99EBFD9C}" type="presParOf" srcId="{016DC725-913B-4514-AC75-8AA1E9248223}" destId="{699ACD59-4A0E-40C1-89CD-183FAD2C81C1}" srcOrd="0" destOrd="0" presId="urn:microsoft.com/office/officeart/2005/8/layout/bProcess4"/>
    <dgm:cxn modelId="{E0D34390-7A96-468C-BCC8-B20A81385F5A}" type="presParOf" srcId="{016DC725-913B-4514-AC75-8AA1E9248223}" destId="{137CD439-9363-4FF9-93AF-6EF29C8931A5}" srcOrd="1" destOrd="0" presId="urn:microsoft.com/office/officeart/2005/8/layout/bProcess4"/>
    <dgm:cxn modelId="{E5AEABED-3A9D-4690-81A9-CB18EDB03380}" type="presParOf" srcId="{12468C0E-C028-4484-85F1-33A0520D9818}" destId="{665DC22B-CFD0-413E-9BC3-6DDD427458F2}" srcOrd="23" destOrd="0" presId="urn:microsoft.com/office/officeart/2005/8/layout/bProcess4"/>
    <dgm:cxn modelId="{3074CF56-8A51-4601-B95C-ECFED3A36D79}" type="presParOf" srcId="{12468C0E-C028-4484-85F1-33A0520D9818}" destId="{2963ED1D-55BD-4D91-AB99-26DE710B6E77}" srcOrd="24" destOrd="0" presId="urn:microsoft.com/office/officeart/2005/8/layout/bProcess4"/>
    <dgm:cxn modelId="{404BA2B2-11A2-4163-BCCD-85004E713B43}" type="presParOf" srcId="{2963ED1D-55BD-4D91-AB99-26DE710B6E77}" destId="{6729C70B-654F-4000-82CD-C213B63A1736}" srcOrd="0" destOrd="0" presId="urn:microsoft.com/office/officeart/2005/8/layout/bProcess4"/>
    <dgm:cxn modelId="{4E34CD7F-7622-401B-BA89-E58C81237AD6}" type="presParOf" srcId="{2963ED1D-55BD-4D91-AB99-26DE710B6E77}" destId="{B376B026-BEC2-48DD-BB2C-6E82228B7EFE}" srcOrd="1" destOrd="0" presId="urn:microsoft.com/office/officeart/2005/8/layout/bProcess4"/>
    <dgm:cxn modelId="{E7E78D15-0DCA-419D-8B26-934FBDE91342}" type="presParOf" srcId="{12468C0E-C028-4484-85F1-33A0520D9818}" destId="{6A9625D7-C551-4BA3-8502-F8707B2B8A54}" srcOrd="25" destOrd="0" presId="urn:microsoft.com/office/officeart/2005/8/layout/bProcess4"/>
    <dgm:cxn modelId="{E526113C-1946-46A3-9C6B-24B64C3E79E2}" type="presParOf" srcId="{12468C0E-C028-4484-85F1-33A0520D9818}" destId="{1D92F12B-FC2E-46BB-BE2B-DAFE486F117D}" srcOrd="26" destOrd="0" presId="urn:microsoft.com/office/officeart/2005/8/layout/bProcess4"/>
    <dgm:cxn modelId="{D21F99DD-9841-4C91-8FAA-9CCA0DCE0F38}" type="presParOf" srcId="{1D92F12B-FC2E-46BB-BE2B-DAFE486F117D}" destId="{027FB942-AFD4-4975-8FD5-E5B8696934E2}" srcOrd="0" destOrd="0" presId="urn:microsoft.com/office/officeart/2005/8/layout/bProcess4"/>
    <dgm:cxn modelId="{A24B7B8C-6A46-46E8-8D9F-F0B6D8F2ACE7}" type="presParOf" srcId="{1D92F12B-FC2E-46BB-BE2B-DAFE486F117D}" destId="{9E3196E8-166D-41A2-886A-A94BB5E46203}" srcOrd="1" destOrd="0" presId="urn:microsoft.com/office/officeart/2005/8/layout/bProcess4"/>
    <dgm:cxn modelId="{312D4AC4-576D-465F-9B26-D56D2BF00D4E}" type="presParOf" srcId="{12468C0E-C028-4484-85F1-33A0520D9818}" destId="{FAF672D8-66E5-4896-9F56-0D9BB3D6F0B3}" srcOrd="27" destOrd="0" presId="urn:microsoft.com/office/officeart/2005/8/layout/bProcess4"/>
    <dgm:cxn modelId="{1F253B51-8D7E-4A23-9595-DD9B73BACD65}" type="presParOf" srcId="{12468C0E-C028-4484-85F1-33A0520D9818}" destId="{D29D97FF-32AE-491C-8154-3ABDDC94AA2D}" srcOrd="28" destOrd="0" presId="urn:microsoft.com/office/officeart/2005/8/layout/bProcess4"/>
    <dgm:cxn modelId="{AD7E72B0-A9D2-4437-9BBD-C83851A089BA}" type="presParOf" srcId="{D29D97FF-32AE-491C-8154-3ABDDC94AA2D}" destId="{49318A74-37F5-4D8E-86B6-E90271078E65}" srcOrd="0" destOrd="0" presId="urn:microsoft.com/office/officeart/2005/8/layout/bProcess4"/>
    <dgm:cxn modelId="{489A5A5B-0533-4E2D-BE02-B4E7C0AD4C97}" type="presParOf" srcId="{D29D97FF-32AE-491C-8154-3ABDDC94AA2D}" destId="{02C994A8-3030-4BD4-9A93-E6D3EBF7B9AB}" srcOrd="1" destOrd="0" presId="urn:microsoft.com/office/officeart/2005/8/layout/bProcess4"/>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949045F-C091-413D-AC10-706FC014AC77}">
      <dsp:nvSpPr>
        <dsp:cNvPr id="0" name=""/>
        <dsp:cNvSpPr/>
      </dsp:nvSpPr>
      <dsp:spPr>
        <a:xfrm rot="5400000">
          <a:off x="-220378" y="739739"/>
          <a:ext cx="982644" cy="118782"/>
        </a:xfrm>
        <a:prstGeom prst="rect">
          <a:avLst/>
        </a:prstGeom>
        <a:solidFill>
          <a:sysClr val="window" lastClr="FFFFFF">
            <a:lumMod val="85000"/>
          </a:sysClr>
        </a:solidFill>
        <a:ln>
          <a:noFill/>
        </a:ln>
        <a:effectLst/>
      </dsp:spPr>
      <dsp:style>
        <a:lnRef idx="0">
          <a:scrgbClr r="0" g="0" b="0"/>
        </a:lnRef>
        <a:fillRef idx="1">
          <a:scrgbClr r="0" g="0" b="0"/>
        </a:fillRef>
        <a:effectRef idx="0">
          <a:scrgbClr r="0" g="0" b="0"/>
        </a:effectRef>
        <a:fontRef idx="minor">
          <a:schemeClr val="lt1"/>
        </a:fontRef>
      </dsp:style>
    </dsp:sp>
    <dsp:sp modelId="{BC54350D-8964-4DEF-8B06-808E8527A706}">
      <dsp:nvSpPr>
        <dsp:cNvPr id="0" name=""/>
        <dsp:cNvSpPr/>
      </dsp:nvSpPr>
      <dsp:spPr>
        <a:xfrm>
          <a:off x="3379" y="109230"/>
          <a:ext cx="1319801" cy="791880"/>
        </a:xfrm>
        <a:prstGeom prst="roundRect">
          <a:avLst>
            <a:gd name="adj" fmla="val 10000"/>
          </a:avLst>
        </a:prstGeom>
        <a:solidFill>
          <a:sysClr val="window" lastClr="FFFFFF">
            <a:lumMod val="85000"/>
          </a:sys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sz="500" kern="1200">
              <a:solidFill>
                <a:sysClr val="windowText" lastClr="000000"/>
              </a:solidFill>
              <a:latin typeface="Aptos" panose="02110004020202020204"/>
              <a:ea typeface="+mn-ea"/>
              <a:cs typeface="+mn-cs"/>
            </a:rPr>
            <a:t>CONTRATOR ROUTE</a:t>
          </a:r>
        </a:p>
      </dsp:txBody>
      <dsp:txXfrm>
        <a:off x="26572" y="132423"/>
        <a:ext cx="1273415" cy="745494"/>
      </dsp:txXfrm>
    </dsp:sp>
    <dsp:sp modelId="{FFE90BB0-EBC7-4F2E-A2C9-8F9C4CBDFE54}">
      <dsp:nvSpPr>
        <dsp:cNvPr id="0" name=""/>
        <dsp:cNvSpPr/>
      </dsp:nvSpPr>
      <dsp:spPr>
        <a:xfrm rot="5400000">
          <a:off x="-220378" y="1729591"/>
          <a:ext cx="982644" cy="118782"/>
        </a:xfrm>
        <a:prstGeom prst="rect">
          <a:avLst/>
        </a:prstGeom>
        <a:solidFill>
          <a:sysClr val="window" lastClr="FFFFFF">
            <a:lumMod val="85000"/>
          </a:sysClr>
        </a:solidFill>
        <a:ln>
          <a:noFill/>
        </a:ln>
        <a:effectLst/>
      </dsp:spPr>
      <dsp:style>
        <a:lnRef idx="0">
          <a:scrgbClr r="0" g="0" b="0"/>
        </a:lnRef>
        <a:fillRef idx="1">
          <a:scrgbClr r="0" g="0" b="0"/>
        </a:fillRef>
        <a:effectRef idx="0">
          <a:scrgbClr r="0" g="0" b="0"/>
        </a:effectRef>
        <a:fontRef idx="minor">
          <a:schemeClr val="lt1"/>
        </a:fontRef>
      </dsp:style>
    </dsp:sp>
    <dsp:sp modelId="{B263E365-0090-4006-9A42-8DAA658AF5B7}">
      <dsp:nvSpPr>
        <dsp:cNvPr id="0" name=""/>
        <dsp:cNvSpPr/>
      </dsp:nvSpPr>
      <dsp:spPr>
        <a:xfrm>
          <a:off x="3379" y="1099081"/>
          <a:ext cx="1319801" cy="791880"/>
        </a:xfrm>
        <a:prstGeom prst="roundRect">
          <a:avLst>
            <a:gd name="adj" fmla="val 10000"/>
          </a:avLst>
        </a:prstGeom>
        <a:solidFill>
          <a:sysClr val="window" lastClr="FFFFFF">
            <a:lumMod val="85000"/>
          </a:sys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ZA" sz="500" kern="1200">
              <a:solidFill>
                <a:sysClr val="windowText" lastClr="000000"/>
              </a:solidFill>
              <a:latin typeface="Aptos" panose="020B0004020202020204" pitchFamily="34" charset="0"/>
              <a:ea typeface="+mn-ea"/>
              <a:cs typeface="+mn-cs"/>
            </a:rPr>
            <a:t>The Contractor Administrator will e-mail the requirements and information to register on </a:t>
          </a:r>
          <a:r>
            <a:rPr lang="en-ZA" sz="500" kern="1200">
              <a:solidFill>
                <a:sysClr val="windowText" lastClr="000000"/>
              </a:solidFill>
            </a:rPr>
            <a:t>Passport 360</a:t>
          </a:r>
          <a:r>
            <a:rPr lang="en-ZA" sz="500" kern="1200">
              <a:solidFill>
                <a:sysClr val="windowText" lastClr="000000"/>
              </a:solidFill>
              <a:latin typeface="Aptos" panose="020B0004020202020204" pitchFamily="34" charset="0"/>
              <a:ea typeface="+mn-ea"/>
              <a:cs typeface="+mn-cs"/>
            </a:rPr>
            <a:t> (Electronic Contractor Management System) upon request of the Contractor Company and approval of the responsible HOD</a:t>
          </a:r>
          <a:endParaRPr lang="en-US" sz="500" kern="1200">
            <a:solidFill>
              <a:sysClr val="windowText" lastClr="000000"/>
            </a:solidFill>
            <a:latin typeface="Aptos" panose="02110004020202020204"/>
            <a:ea typeface="+mn-ea"/>
            <a:cs typeface="+mn-cs"/>
          </a:endParaRPr>
        </a:p>
      </dsp:txBody>
      <dsp:txXfrm>
        <a:off x="26572" y="1122274"/>
        <a:ext cx="1273415" cy="745494"/>
      </dsp:txXfrm>
    </dsp:sp>
    <dsp:sp modelId="{790462A1-8427-4E7F-9A11-C88E58040B33}">
      <dsp:nvSpPr>
        <dsp:cNvPr id="0" name=""/>
        <dsp:cNvSpPr/>
      </dsp:nvSpPr>
      <dsp:spPr>
        <a:xfrm rot="5400000">
          <a:off x="-220378" y="2719442"/>
          <a:ext cx="982644" cy="118782"/>
        </a:xfrm>
        <a:prstGeom prst="rect">
          <a:avLst/>
        </a:prstGeom>
        <a:solidFill>
          <a:sysClr val="window" lastClr="FFFFFF">
            <a:lumMod val="85000"/>
          </a:sysClr>
        </a:solidFill>
        <a:ln>
          <a:noFill/>
        </a:ln>
        <a:effectLst/>
      </dsp:spPr>
      <dsp:style>
        <a:lnRef idx="0">
          <a:scrgbClr r="0" g="0" b="0"/>
        </a:lnRef>
        <a:fillRef idx="1">
          <a:scrgbClr r="0" g="0" b="0"/>
        </a:fillRef>
        <a:effectRef idx="0">
          <a:scrgbClr r="0" g="0" b="0"/>
        </a:effectRef>
        <a:fontRef idx="minor">
          <a:schemeClr val="lt1"/>
        </a:fontRef>
      </dsp:style>
    </dsp:sp>
    <dsp:sp modelId="{B4E28991-4087-4FF8-8E25-EA95F2E1BFBB}">
      <dsp:nvSpPr>
        <dsp:cNvPr id="0" name=""/>
        <dsp:cNvSpPr/>
      </dsp:nvSpPr>
      <dsp:spPr>
        <a:xfrm>
          <a:off x="3379" y="2088933"/>
          <a:ext cx="1319801" cy="791880"/>
        </a:xfrm>
        <a:prstGeom prst="roundRect">
          <a:avLst>
            <a:gd name="adj" fmla="val 10000"/>
          </a:avLst>
        </a:prstGeom>
        <a:solidFill>
          <a:sysClr val="window" lastClr="FFFFFF">
            <a:lumMod val="85000"/>
          </a:sys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ZA" sz="500" b="0" strike="noStrike" kern="1200">
              <a:solidFill>
                <a:sysClr val="windowText" lastClr="000000"/>
              </a:solidFill>
              <a:latin typeface="Aptos" panose="020B0004020202020204" pitchFamily="34" charset="0"/>
              <a:ea typeface="+mn-ea"/>
              <a:cs typeface="+mn-cs"/>
            </a:rPr>
            <a:t>Once registration of </a:t>
          </a:r>
          <a:r>
            <a:rPr lang="en-ZA" sz="500" kern="1200">
              <a:solidFill>
                <a:sysClr val="windowText" lastClr="000000"/>
              </a:solidFill>
            </a:rPr>
            <a:t>Passport 360</a:t>
          </a:r>
          <a:r>
            <a:rPr lang="en-ZA" sz="500" b="0" strike="noStrike" kern="1200">
              <a:solidFill>
                <a:sysClr val="windowText" lastClr="000000"/>
              </a:solidFill>
              <a:latin typeface="Aptos" panose="020B0004020202020204" pitchFamily="34" charset="0"/>
              <a:ea typeface="+mn-ea"/>
              <a:cs typeface="+mn-cs"/>
            </a:rPr>
            <a:t> was completed and share request to site has been approved, employee information needs to be completed on </a:t>
          </a:r>
          <a:r>
            <a:rPr lang="en-ZA" sz="500" kern="1200">
              <a:solidFill>
                <a:sysClr val="windowText" lastClr="000000"/>
              </a:solidFill>
              <a:latin typeface="Aptos" panose="02110004020202020204"/>
              <a:ea typeface="+mn-ea"/>
              <a:cs typeface="+mn-cs"/>
            </a:rPr>
            <a:t>Passport 360 </a:t>
          </a:r>
          <a:r>
            <a:rPr lang="en-ZA" sz="500" b="0" strike="noStrike" kern="1200">
              <a:solidFill>
                <a:sysClr val="windowText" lastClr="000000"/>
              </a:solidFill>
              <a:latin typeface="Aptos" panose="020B0004020202020204" pitchFamily="34" charset="0"/>
              <a:ea typeface="+mn-ea"/>
              <a:cs typeface="+mn-cs"/>
            </a:rPr>
            <a:t>.  Upon approval of employee's application form, comprehensive medical report </a:t>
          </a:r>
          <a:r>
            <a:rPr lang="en-ZA" sz="500" b="0" strike="noStrike" kern="1200">
              <a:solidFill>
                <a:srgbClr val="FF0000"/>
              </a:solidFill>
              <a:latin typeface="Aptos" panose="020B0004020202020204" pitchFamily="34" charset="0"/>
              <a:ea typeface="+mn-ea"/>
              <a:cs typeface="+mn-cs"/>
            </a:rPr>
            <a:t>/ COF issued by Waterval Clinic</a:t>
          </a:r>
          <a:r>
            <a:rPr lang="en-ZA" sz="500" b="0" strike="noStrike" kern="1200">
              <a:solidFill>
                <a:sysClr val="windowText" lastClr="000000"/>
              </a:solidFill>
              <a:latin typeface="Aptos" panose="020B0004020202020204" pitchFamily="34" charset="0"/>
              <a:ea typeface="+mn-ea"/>
              <a:cs typeface="+mn-cs"/>
            </a:rPr>
            <a:t> to be uploaded in Comprehensive Medical Section on </a:t>
          </a:r>
          <a:r>
            <a:rPr lang="en-ZA" sz="500" kern="1200">
              <a:solidFill>
                <a:sysClr val="windowText" lastClr="000000"/>
              </a:solidFill>
              <a:latin typeface="Aptos" panose="02110004020202020204"/>
              <a:ea typeface="+mn-ea"/>
              <a:cs typeface="+mn-cs"/>
            </a:rPr>
            <a:t>Passport 360 </a:t>
          </a:r>
          <a:r>
            <a:rPr lang="en-ZA" sz="500" b="0" strike="noStrike" kern="1200">
              <a:solidFill>
                <a:sysClr val="windowText" lastClr="000000"/>
              </a:solidFill>
              <a:latin typeface="Aptos" panose="020B0004020202020204" pitchFamily="34" charset="0"/>
              <a:ea typeface="+mn-ea"/>
              <a:cs typeface="+mn-cs"/>
            </a:rPr>
            <a:t> to enable the Clinic to process accordingly. </a:t>
          </a:r>
          <a:r>
            <a:rPr lang="en-ZA" sz="500" b="0" kern="1200">
              <a:solidFill>
                <a:sysClr val="windowText" lastClr="000000"/>
              </a:solidFill>
              <a:latin typeface="Aptos" panose="020B0004020202020204" pitchFamily="34" charset="0"/>
              <a:ea typeface="+mn-ea"/>
              <a:cs typeface="+mn-cs"/>
            </a:rPr>
            <a:t>Allow 48 hours for the issuing of a Certificate of Fitness</a:t>
          </a:r>
          <a:endParaRPr lang="en-US" sz="500" kern="1200">
            <a:solidFill>
              <a:sysClr val="windowText" lastClr="000000"/>
            </a:solidFill>
            <a:latin typeface="Aptos" panose="02110004020202020204"/>
            <a:ea typeface="+mn-ea"/>
            <a:cs typeface="+mn-cs"/>
          </a:endParaRPr>
        </a:p>
      </dsp:txBody>
      <dsp:txXfrm>
        <a:off x="26572" y="2112126"/>
        <a:ext cx="1273415" cy="745494"/>
      </dsp:txXfrm>
    </dsp:sp>
    <dsp:sp modelId="{25F76CE7-27E9-4DFF-9FB3-6A0B194EFD7C}">
      <dsp:nvSpPr>
        <dsp:cNvPr id="0" name=""/>
        <dsp:cNvSpPr/>
      </dsp:nvSpPr>
      <dsp:spPr>
        <a:xfrm>
          <a:off x="274547" y="3214368"/>
          <a:ext cx="1748129" cy="118782"/>
        </a:xfrm>
        <a:prstGeom prst="rect">
          <a:avLst/>
        </a:prstGeom>
        <a:solidFill>
          <a:sysClr val="window" lastClr="FFFFFF">
            <a:lumMod val="85000"/>
          </a:sysClr>
        </a:solidFill>
        <a:ln>
          <a:noFill/>
        </a:ln>
        <a:effectLst/>
      </dsp:spPr>
      <dsp:style>
        <a:lnRef idx="0">
          <a:scrgbClr r="0" g="0" b="0"/>
        </a:lnRef>
        <a:fillRef idx="1">
          <a:scrgbClr r="0" g="0" b="0"/>
        </a:fillRef>
        <a:effectRef idx="0">
          <a:scrgbClr r="0" g="0" b="0"/>
        </a:effectRef>
        <a:fontRef idx="minor">
          <a:schemeClr val="lt1"/>
        </a:fontRef>
      </dsp:style>
    </dsp:sp>
    <dsp:sp modelId="{BFF7B94E-E329-4C13-87CD-73FFD01588B1}">
      <dsp:nvSpPr>
        <dsp:cNvPr id="0" name=""/>
        <dsp:cNvSpPr/>
      </dsp:nvSpPr>
      <dsp:spPr>
        <a:xfrm>
          <a:off x="3379" y="3078784"/>
          <a:ext cx="1319801" cy="791880"/>
        </a:xfrm>
        <a:prstGeom prst="roundRect">
          <a:avLst>
            <a:gd name="adj" fmla="val 10000"/>
          </a:avLst>
        </a:prstGeom>
        <a:solidFill>
          <a:sysClr val="window" lastClr="FFFFFF">
            <a:lumMod val="85000"/>
          </a:sys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ZA" sz="500" b="0" kern="1200">
              <a:solidFill>
                <a:sysClr val="windowText" lastClr="000000"/>
              </a:solidFill>
              <a:latin typeface="Aptos" panose="020B0004020202020204" pitchFamily="34" charset="0"/>
              <a:ea typeface="+mn-ea"/>
              <a:cs typeface="+mn-cs"/>
            </a:rPr>
            <a:t>Request the Certificate of Fitness from the Contractors Administrator via mail.  List ID / Coy Nr) if not received within 48 working hours.</a:t>
          </a:r>
        </a:p>
      </dsp:txBody>
      <dsp:txXfrm>
        <a:off x="26572" y="3101977"/>
        <a:ext cx="1273415" cy="745494"/>
      </dsp:txXfrm>
    </dsp:sp>
    <dsp:sp modelId="{008DDB27-1352-4908-8825-E0644C9D9B02}">
      <dsp:nvSpPr>
        <dsp:cNvPr id="0" name=""/>
        <dsp:cNvSpPr/>
      </dsp:nvSpPr>
      <dsp:spPr>
        <a:xfrm rot="16200000">
          <a:off x="1534957" y="2719442"/>
          <a:ext cx="982644" cy="118782"/>
        </a:xfrm>
        <a:prstGeom prst="rect">
          <a:avLst/>
        </a:prstGeom>
        <a:solidFill>
          <a:sysClr val="window" lastClr="FFFFFF">
            <a:lumMod val="85000"/>
          </a:sysClr>
        </a:solidFill>
        <a:ln>
          <a:noFill/>
        </a:ln>
        <a:effectLst/>
      </dsp:spPr>
      <dsp:style>
        <a:lnRef idx="0">
          <a:scrgbClr r="0" g="0" b="0"/>
        </a:lnRef>
        <a:fillRef idx="1">
          <a:scrgbClr r="0" g="0" b="0"/>
        </a:fillRef>
        <a:effectRef idx="0">
          <a:scrgbClr r="0" g="0" b="0"/>
        </a:effectRef>
        <a:fontRef idx="minor">
          <a:schemeClr val="lt1"/>
        </a:fontRef>
      </dsp:style>
    </dsp:sp>
    <dsp:sp modelId="{0FA5B58E-3127-4F54-9E4E-20433F840CF0}">
      <dsp:nvSpPr>
        <dsp:cNvPr id="0" name=""/>
        <dsp:cNvSpPr/>
      </dsp:nvSpPr>
      <dsp:spPr>
        <a:xfrm>
          <a:off x="1758716" y="3078784"/>
          <a:ext cx="1319801" cy="791880"/>
        </a:xfrm>
        <a:prstGeom prst="roundRect">
          <a:avLst>
            <a:gd name="adj" fmla="val 10000"/>
          </a:avLst>
        </a:prstGeom>
        <a:solidFill>
          <a:sysClr val="window" lastClr="FFFFFF">
            <a:lumMod val="85000"/>
          </a:sys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ZA" sz="500" b="0" kern="1200">
              <a:solidFill>
                <a:sysClr val="windowText" lastClr="000000"/>
              </a:solidFill>
              <a:latin typeface="Aptos" panose="020B0004020202020204" pitchFamily="34" charset="0"/>
              <a:ea typeface="+mn-ea"/>
              <a:cs typeface="+mn-cs"/>
            </a:rPr>
            <a:t>Submit your company Engagement documents on </a:t>
          </a:r>
          <a:r>
            <a:rPr lang="en-ZA" sz="500" kern="1200">
              <a:solidFill>
                <a:sysClr val="windowText" lastClr="000000"/>
              </a:solidFill>
            </a:rPr>
            <a:t>Passport 360</a:t>
          </a:r>
          <a:r>
            <a:rPr lang="en-ZA" sz="500" b="0" kern="1200">
              <a:solidFill>
                <a:sysClr val="windowText" lastClr="000000"/>
              </a:solidFill>
              <a:latin typeface="Aptos" panose="020B0004020202020204" pitchFamily="34" charset="0"/>
              <a:ea typeface="+mn-ea"/>
              <a:cs typeface="+mn-cs"/>
            </a:rPr>
            <a:t>to enable the Contractors Administrator to review accordingly (this can be done while busy with employee onboarding process)</a:t>
          </a:r>
        </a:p>
      </dsp:txBody>
      <dsp:txXfrm>
        <a:off x="1781909" y="3101977"/>
        <a:ext cx="1273415" cy="745494"/>
      </dsp:txXfrm>
    </dsp:sp>
    <dsp:sp modelId="{C70488BC-5641-4FA0-8F56-F88D4EBD34AE}">
      <dsp:nvSpPr>
        <dsp:cNvPr id="0" name=""/>
        <dsp:cNvSpPr/>
      </dsp:nvSpPr>
      <dsp:spPr>
        <a:xfrm rot="16200000">
          <a:off x="1534957" y="1729591"/>
          <a:ext cx="982644" cy="118782"/>
        </a:xfrm>
        <a:prstGeom prst="rect">
          <a:avLst/>
        </a:prstGeom>
        <a:solidFill>
          <a:sysClr val="window" lastClr="FFFFFF">
            <a:lumMod val="85000"/>
          </a:sysClr>
        </a:solidFill>
        <a:ln>
          <a:noFill/>
        </a:ln>
        <a:effectLst/>
      </dsp:spPr>
      <dsp:style>
        <a:lnRef idx="0">
          <a:scrgbClr r="0" g="0" b="0"/>
        </a:lnRef>
        <a:fillRef idx="1">
          <a:scrgbClr r="0" g="0" b="0"/>
        </a:fillRef>
        <a:effectRef idx="0">
          <a:scrgbClr r="0" g="0" b="0"/>
        </a:effectRef>
        <a:fontRef idx="minor">
          <a:schemeClr val="lt1"/>
        </a:fontRef>
      </dsp:style>
    </dsp:sp>
    <dsp:sp modelId="{8FEBBA3F-B323-4F0A-A1C9-014908F6E2CF}">
      <dsp:nvSpPr>
        <dsp:cNvPr id="0" name=""/>
        <dsp:cNvSpPr/>
      </dsp:nvSpPr>
      <dsp:spPr>
        <a:xfrm>
          <a:off x="1758716" y="2088933"/>
          <a:ext cx="1319801" cy="791880"/>
        </a:xfrm>
        <a:prstGeom prst="roundRect">
          <a:avLst>
            <a:gd name="adj" fmla="val 10000"/>
          </a:avLst>
        </a:prstGeom>
        <a:solidFill>
          <a:sysClr val="window" lastClr="FFFFFF">
            <a:lumMod val="85000"/>
          </a:sys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sz="500" strike="noStrike" kern="1200">
              <a:solidFill>
                <a:sysClr val="windowText" lastClr="000000"/>
              </a:solidFill>
              <a:latin typeface="Aptos" panose="02110004020202020204"/>
              <a:ea typeface="+mn-ea"/>
              <a:cs typeface="+mn-cs"/>
            </a:rPr>
            <a:t>Induction to </a:t>
          </a:r>
          <a:r>
            <a:rPr lang="en-US" sz="500" kern="1200">
              <a:solidFill>
                <a:sysClr val="windowText" lastClr="000000"/>
              </a:solidFill>
              <a:latin typeface="Aptos" panose="02110004020202020204"/>
              <a:ea typeface="+mn-ea"/>
              <a:cs typeface="+mn-cs"/>
            </a:rPr>
            <a:t>be arranged with Rebecca Ramakutwane at (012) 318-0808 / rebecca.ramakutwane@glencore.co.za once in possession of a "Fit" COF.</a:t>
          </a:r>
        </a:p>
      </dsp:txBody>
      <dsp:txXfrm>
        <a:off x="1781909" y="2112126"/>
        <a:ext cx="1273415" cy="745494"/>
      </dsp:txXfrm>
    </dsp:sp>
    <dsp:sp modelId="{A1CC2FB8-13C8-450D-99E2-B614CE03B6FA}">
      <dsp:nvSpPr>
        <dsp:cNvPr id="0" name=""/>
        <dsp:cNvSpPr/>
      </dsp:nvSpPr>
      <dsp:spPr>
        <a:xfrm rot="16200000">
          <a:off x="1534957" y="739739"/>
          <a:ext cx="982644" cy="118782"/>
        </a:xfrm>
        <a:prstGeom prst="rect">
          <a:avLst/>
        </a:prstGeom>
        <a:solidFill>
          <a:sysClr val="window" lastClr="FFFFFF">
            <a:lumMod val="85000"/>
          </a:sysClr>
        </a:solidFill>
        <a:ln>
          <a:noFill/>
        </a:ln>
        <a:effectLst/>
      </dsp:spPr>
      <dsp:style>
        <a:lnRef idx="0">
          <a:scrgbClr r="0" g="0" b="0"/>
        </a:lnRef>
        <a:fillRef idx="1">
          <a:scrgbClr r="0" g="0" b="0"/>
        </a:fillRef>
        <a:effectRef idx="0">
          <a:scrgbClr r="0" g="0" b="0"/>
        </a:effectRef>
        <a:fontRef idx="minor">
          <a:schemeClr val="lt1"/>
        </a:fontRef>
      </dsp:style>
    </dsp:sp>
    <dsp:sp modelId="{D71E17BF-08B2-41FF-B7EA-BFF21CDAC0F7}">
      <dsp:nvSpPr>
        <dsp:cNvPr id="0" name=""/>
        <dsp:cNvSpPr/>
      </dsp:nvSpPr>
      <dsp:spPr>
        <a:xfrm>
          <a:off x="1758716" y="1099081"/>
          <a:ext cx="1319801" cy="791880"/>
        </a:xfrm>
        <a:prstGeom prst="roundRect">
          <a:avLst>
            <a:gd name="adj" fmla="val 10000"/>
          </a:avLst>
        </a:prstGeom>
        <a:solidFill>
          <a:sysClr val="window" lastClr="FFFFFF">
            <a:lumMod val="85000"/>
          </a:sys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ZA" sz="500" kern="1200">
              <a:solidFill>
                <a:sysClr val="windowText" lastClr="000000"/>
              </a:solidFill>
              <a:latin typeface="Aptos" panose="02110004020202020204"/>
              <a:ea typeface="+mn-ea"/>
              <a:cs typeface="+mn-cs"/>
            </a:rPr>
            <a:t>Complete </a:t>
          </a:r>
          <a:r>
            <a:rPr lang="en-ZA" sz="500" b="1" kern="1200">
              <a:solidFill>
                <a:sysClr val="windowText" lastClr="000000"/>
              </a:solidFill>
              <a:latin typeface="Aptos" panose="02110004020202020204"/>
              <a:ea typeface="+mn-ea"/>
              <a:cs typeface="+mn-cs"/>
            </a:rPr>
            <a:t>Section A</a:t>
          </a:r>
          <a:r>
            <a:rPr lang="en-ZA" sz="500" kern="1200">
              <a:solidFill>
                <a:sysClr val="windowText" lastClr="000000"/>
              </a:solidFill>
              <a:latin typeface="Aptos" panose="02110004020202020204"/>
              <a:ea typeface="+mn-ea"/>
              <a:cs typeface="+mn-cs"/>
            </a:rPr>
            <a:t> (Contractor Particulars) of Route form and e-mail soft copy (Word document) to CAD </a:t>
          </a:r>
          <a:r>
            <a:rPr lang="en-US" sz="500" kern="1200">
              <a:solidFill>
                <a:sysClr val="windowText" lastClr="000000"/>
              </a:solidFill>
              <a:latin typeface="Aptos" panose="02110004020202020204"/>
              <a:ea typeface="+mn-ea"/>
              <a:cs typeface="+mn-cs"/>
            </a:rPr>
            <a:t>(Adelade Molapisi – adelade.molapisi@glencore.co.za) to complete </a:t>
          </a:r>
          <a:r>
            <a:rPr lang="en-US" sz="500" b="1" kern="1200">
              <a:solidFill>
                <a:sysClr val="windowText" lastClr="000000"/>
              </a:solidFill>
              <a:latin typeface="Aptos" panose="02110004020202020204"/>
              <a:ea typeface="+mn-ea"/>
              <a:cs typeface="+mn-cs"/>
            </a:rPr>
            <a:t>Section B</a:t>
          </a:r>
          <a:r>
            <a:rPr lang="en-US" sz="500" kern="1200">
              <a:solidFill>
                <a:sysClr val="windowText" lastClr="000000"/>
              </a:solidFill>
              <a:latin typeface="Aptos" panose="02110004020202020204"/>
              <a:ea typeface="+mn-ea"/>
              <a:cs typeface="+mn-cs"/>
            </a:rPr>
            <a:t>.</a:t>
          </a:r>
        </a:p>
      </dsp:txBody>
      <dsp:txXfrm>
        <a:off x="1781909" y="1122274"/>
        <a:ext cx="1273415" cy="745494"/>
      </dsp:txXfrm>
    </dsp:sp>
    <dsp:sp modelId="{E6490321-7C67-4434-A52B-9E723B1E73E0}">
      <dsp:nvSpPr>
        <dsp:cNvPr id="0" name=""/>
        <dsp:cNvSpPr/>
      </dsp:nvSpPr>
      <dsp:spPr>
        <a:xfrm>
          <a:off x="2029883" y="244814"/>
          <a:ext cx="1748129" cy="118782"/>
        </a:xfrm>
        <a:prstGeom prst="rect">
          <a:avLst/>
        </a:prstGeom>
        <a:solidFill>
          <a:sysClr val="window" lastClr="FFFFFF">
            <a:lumMod val="85000"/>
          </a:sysClr>
        </a:solidFill>
        <a:ln>
          <a:noFill/>
        </a:ln>
        <a:effectLst/>
      </dsp:spPr>
      <dsp:style>
        <a:lnRef idx="0">
          <a:scrgbClr r="0" g="0" b="0"/>
        </a:lnRef>
        <a:fillRef idx="1">
          <a:scrgbClr r="0" g="0" b="0"/>
        </a:fillRef>
        <a:effectRef idx="0">
          <a:scrgbClr r="0" g="0" b="0"/>
        </a:effectRef>
        <a:fontRef idx="minor">
          <a:schemeClr val="lt1"/>
        </a:fontRef>
      </dsp:style>
    </dsp:sp>
    <dsp:sp modelId="{3373B421-8F4B-47B8-ADC6-94F723BD092C}">
      <dsp:nvSpPr>
        <dsp:cNvPr id="0" name=""/>
        <dsp:cNvSpPr/>
      </dsp:nvSpPr>
      <dsp:spPr>
        <a:xfrm>
          <a:off x="1758716" y="109230"/>
          <a:ext cx="1319801" cy="791880"/>
        </a:xfrm>
        <a:prstGeom prst="roundRect">
          <a:avLst>
            <a:gd name="adj" fmla="val 10000"/>
          </a:avLst>
        </a:prstGeom>
        <a:solidFill>
          <a:sysClr val="window" lastClr="FFFFFF">
            <a:lumMod val="85000"/>
          </a:sys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ZA" sz="500" kern="1200">
              <a:solidFill>
                <a:sysClr val="windowText" lastClr="000000"/>
              </a:solidFill>
              <a:latin typeface="Aptos" panose="02110004020202020204"/>
              <a:ea typeface="+mn-ea"/>
              <a:cs typeface="+mn-cs"/>
            </a:rPr>
            <a:t>Employee to report at Induction with completed route form (</a:t>
          </a:r>
          <a:r>
            <a:rPr lang="en-ZA" sz="500" b="1" kern="1200">
              <a:solidFill>
                <a:sysClr val="windowText" lastClr="000000"/>
              </a:solidFill>
              <a:latin typeface="Aptos" panose="02110004020202020204"/>
              <a:ea typeface="+mn-ea"/>
              <a:cs typeface="+mn-cs"/>
            </a:rPr>
            <a:t>Section A &amp; B</a:t>
          </a:r>
          <a:r>
            <a:rPr lang="en-ZA" sz="500" kern="1200">
              <a:solidFill>
                <a:sysClr val="windowText" lastClr="000000"/>
              </a:solidFill>
              <a:latin typeface="Aptos" panose="02110004020202020204"/>
              <a:ea typeface="+mn-ea"/>
              <a:cs typeface="+mn-cs"/>
            </a:rPr>
            <a:t>) and fit COF on the arranged date.  HRD facilitator to sign off </a:t>
          </a:r>
          <a:r>
            <a:rPr lang="en-ZA" sz="500" b="1" kern="1200">
              <a:solidFill>
                <a:sysClr val="windowText" lastClr="000000"/>
              </a:solidFill>
              <a:latin typeface="Aptos" panose="02110004020202020204"/>
              <a:ea typeface="+mn-ea"/>
              <a:cs typeface="+mn-cs"/>
            </a:rPr>
            <a:t>Section C</a:t>
          </a:r>
          <a:r>
            <a:rPr lang="en-ZA" sz="500" kern="1200">
              <a:solidFill>
                <a:sysClr val="windowText" lastClr="000000"/>
              </a:solidFill>
              <a:latin typeface="Aptos" panose="02110004020202020204"/>
              <a:ea typeface="+mn-ea"/>
              <a:cs typeface="+mn-cs"/>
            </a:rPr>
            <a:t> upon completion of induction.</a:t>
          </a:r>
          <a:endParaRPr lang="en-US" sz="500" kern="1200">
            <a:solidFill>
              <a:sysClr val="windowText" lastClr="000000"/>
            </a:solidFill>
            <a:latin typeface="Aptos" panose="02110004020202020204"/>
            <a:ea typeface="+mn-ea"/>
            <a:cs typeface="+mn-cs"/>
          </a:endParaRPr>
        </a:p>
      </dsp:txBody>
      <dsp:txXfrm>
        <a:off x="1781909" y="132423"/>
        <a:ext cx="1273415" cy="745494"/>
      </dsp:txXfrm>
    </dsp:sp>
    <dsp:sp modelId="{F43C2F65-AC53-4561-935E-D565F286CCC4}">
      <dsp:nvSpPr>
        <dsp:cNvPr id="0" name=""/>
        <dsp:cNvSpPr/>
      </dsp:nvSpPr>
      <dsp:spPr>
        <a:xfrm rot="5400000">
          <a:off x="3290294" y="739739"/>
          <a:ext cx="982644" cy="118782"/>
        </a:xfrm>
        <a:prstGeom prst="rect">
          <a:avLst/>
        </a:prstGeom>
        <a:solidFill>
          <a:sysClr val="window" lastClr="FFFFFF">
            <a:lumMod val="85000"/>
          </a:sysClr>
        </a:solidFill>
        <a:ln>
          <a:noFill/>
        </a:ln>
        <a:effectLst/>
      </dsp:spPr>
      <dsp:style>
        <a:lnRef idx="0">
          <a:scrgbClr r="0" g="0" b="0"/>
        </a:lnRef>
        <a:fillRef idx="1">
          <a:scrgbClr r="0" g="0" b="0"/>
        </a:fillRef>
        <a:effectRef idx="0">
          <a:scrgbClr r="0" g="0" b="0"/>
        </a:effectRef>
        <a:fontRef idx="minor">
          <a:schemeClr val="lt1"/>
        </a:fontRef>
      </dsp:style>
    </dsp:sp>
    <dsp:sp modelId="{41E47058-D7D9-418B-A3E7-BCAB4BC37F6F}">
      <dsp:nvSpPr>
        <dsp:cNvPr id="0" name=""/>
        <dsp:cNvSpPr/>
      </dsp:nvSpPr>
      <dsp:spPr>
        <a:xfrm>
          <a:off x="3514052" y="109230"/>
          <a:ext cx="1319801" cy="791880"/>
        </a:xfrm>
        <a:prstGeom prst="roundRect">
          <a:avLst>
            <a:gd name="adj" fmla="val 10000"/>
          </a:avLst>
        </a:prstGeom>
        <a:solidFill>
          <a:sysClr val="window" lastClr="FFFFFF">
            <a:lumMod val="85000"/>
          </a:sys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Font typeface="Arial" panose="020B0604020202020204" pitchFamily="34" charset="0"/>
            <a:buNone/>
          </a:pPr>
          <a:r>
            <a:rPr lang="en-ZA" sz="500" kern="1200">
              <a:solidFill>
                <a:sysClr val="windowText" lastClr="000000"/>
              </a:solidFill>
              <a:latin typeface="Aptos" panose="02110004020202020204"/>
              <a:ea typeface="+mn-ea"/>
              <a:cs typeface="+mn-cs"/>
            </a:rPr>
            <a:t>Book walkabout for </a:t>
          </a:r>
          <a:r>
            <a:rPr lang="en-ZA" sz="500" u="sng" kern="1200">
              <a:solidFill>
                <a:sysClr val="windowText" lastClr="000000"/>
              </a:solidFill>
              <a:latin typeface="Aptos" panose="02110004020202020204"/>
              <a:ea typeface="+mn-ea"/>
              <a:cs typeface="+mn-cs"/>
            </a:rPr>
            <a:t>new employees</a:t>
          </a:r>
          <a:r>
            <a:rPr lang="en-ZA" sz="500" kern="1200">
              <a:solidFill>
                <a:sysClr val="windowText" lastClr="000000"/>
              </a:solidFill>
              <a:latin typeface="Aptos" panose="02110004020202020204"/>
              <a:ea typeface="+mn-ea"/>
              <a:cs typeface="+mn-cs"/>
            </a:rPr>
            <a:t> with Adelade Molapisi via mail (Adelade.molapisi@glencore.co.za) at least one day in advance, by 14:30.  </a:t>
          </a:r>
          <a:r>
            <a:rPr lang="en-ZA" sz="500" b="1" kern="1200">
              <a:solidFill>
                <a:sysClr val="windowText" lastClr="000000"/>
              </a:solidFill>
              <a:latin typeface="Aptos" panose="02110004020202020204"/>
              <a:ea typeface="+mn-ea"/>
              <a:cs typeface="+mn-cs"/>
            </a:rPr>
            <a:t>No confirmation e-mail – no walkabout.  </a:t>
          </a:r>
          <a:r>
            <a:rPr lang="en-ZA" sz="500" kern="1200">
              <a:solidFill>
                <a:sysClr val="windowText" lastClr="000000"/>
              </a:solidFill>
              <a:latin typeface="Aptos" panose="02110004020202020204"/>
              <a:ea typeface="+mn-ea"/>
              <a:cs typeface="+mn-cs"/>
            </a:rPr>
            <a:t>Walkabout will not be required for employees doing refresher induction.</a:t>
          </a:r>
        </a:p>
      </dsp:txBody>
      <dsp:txXfrm>
        <a:off x="3537245" y="132423"/>
        <a:ext cx="1273415" cy="745494"/>
      </dsp:txXfrm>
    </dsp:sp>
    <dsp:sp modelId="{E5E06246-83FA-47D2-883D-65AE5DF88143}">
      <dsp:nvSpPr>
        <dsp:cNvPr id="0" name=""/>
        <dsp:cNvSpPr/>
      </dsp:nvSpPr>
      <dsp:spPr>
        <a:xfrm rot="5400000">
          <a:off x="3290294" y="1729591"/>
          <a:ext cx="982644" cy="118782"/>
        </a:xfrm>
        <a:prstGeom prst="rect">
          <a:avLst/>
        </a:prstGeom>
        <a:solidFill>
          <a:sysClr val="window" lastClr="FFFFFF">
            <a:lumMod val="85000"/>
          </a:sysClr>
        </a:solidFill>
        <a:ln>
          <a:noFill/>
        </a:ln>
        <a:effectLst/>
      </dsp:spPr>
      <dsp:style>
        <a:lnRef idx="0">
          <a:scrgbClr r="0" g="0" b="0"/>
        </a:lnRef>
        <a:fillRef idx="1">
          <a:scrgbClr r="0" g="0" b="0"/>
        </a:fillRef>
        <a:effectRef idx="0">
          <a:scrgbClr r="0" g="0" b="0"/>
        </a:effectRef>
        <a:fontRef idx="minor">
          <a:schemeClr val="lt1"/>
        </a:fontRef>
      </dsp:style>
    </dsp:sp>
    <dsp:sp modelId="{07A4B07C-1AFA-43E3-9DC9-D97ED7220286}">
      <dsp:nvSpPr>
        <dsp:cNvPr id="0" name=""/>
        <dsp:cNvSpPr/>
      </dsp:nvSpPr>
      <dsp:spPr>
        <a:xfrm>
          <a:off x="3514052" y="1099081"/>
          <a:ext cx="1319801" cy="791880"/>
        </a:xfrm>
        <a:prstGeom prst="roundRect">
          <a:avLst>
            <a:gd name="adj" fmla="val 10000"/>
          </a:avLst>
        </a:prstGeom>
        <a:solidFill>
          <a:sysClr val="window" lastClr="FFFFFF">
            <a:lumMod val="85000"/>
          </a:sys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ZA" sz="500" kern="1200">
              <a:solidFill>
                <a:sysClr val="windowText" lastClr="000000"/>
              </a:solidFill>
              <a:latin typeface="Aptos" panose="02110004020202020204"/>
              <a:ea typeface="+mn-ea"/>
              <a:cs typeface="+mn-cs"/>
            </a:rPr>
            <a:t>E-mail scanned route form (PDF document) to CAD (Adelade Molapisi) to complete </a:t>
          </a:r>
          <a:r>
            <a:rPr lang="en-ZA" sz="500" b="1" kern="1200">
              <a:solidFill>
                <a:sysClr val="windowText" lastClr="000000"/>
              </a:solidFill>
              <a:latin typeface="Aptos" panose="02110004020202020204"/>
              <a:ea typeface="+mn-ea"/>
              <a:cs typeface="+mn-cs"/>
            </a:rPr>
            <a:t>Section D </a:t>
          </a:r>
          <a:r>
            <a:rPr lang="en-ZA" sz="500" kern="1200">
              <a:solidFill>
                <a:sysClr val="windowText" lastClr="000000"/>
              </a:solidFill>
              <a:latin typeface="Aptos" panose="02110004020202020204"/>
              <a:ea typeface="+mn-ea"/>
              <a:cs typeface="+mn-cs"/>
            </a:rPr>
            <a:t>and request and finalize any required legal appointments.  </a:t>
          </a:r>
          <a:br>
            <a:rPr lang="en-ZA" sz="500" kern="1200">
              <a:solidFill>
                <a:sysClr val="windowText" lastClr="000000"/>
              </a:solidFill>
              <a:latin typeface="Aptos" panose="02110004020202020204"/>
              <a:ea typeface="+mn-ea"/>
              <a:cs typeface="+mn-cs"/>
            </a:rPr>
          </a:br>
          <a:r>
            <a:rPr lang="en-ZA" sz="500" b="1" kern="1200">
              <a:solidFill>
                <a:sysClr val="windowText" lastClr="000000"/>
              </a:solidFill>
              <a:latin typeface="Aptos" panose="02110004020202020204"/>
              <a:ea typeface="+mn-ea"/>
              <a:cs typeface="+mn-cs"/>
            </a:rPr>
            <a:t>NOTE:  If </a:t>
          </a:r>
          <a:r>
            <a:rPr lang="en-ZA" sz="500" b="1" kern="1200">
              <a:solidFill>
                <a:sysClr val="windowText" lastClr="000000"/>
              </a:solidFill>
            </a:rPr>
            <a:t>Passport 360 </a:t>
          </a:r>
          <a:r>
            <a:rPr lang="en-ZA" sz="500" b="1" kern="1200">
              <a:solidFill>
                <a:sysClr val="windowText" lastClr="000000"/>
              </a:solidFill>
              <a:latin typeface="Aptos" panose="02110004020202020204"/>
              <a:ea typeface="+mn-ea"/>
              <a:cs typeface="+mn-cs"/>
            </a:rPr>
            <a:t>profile is non-compliant, route form will not be signed off and employee will not be allowed to continue with walkabout.</a:t>
          </a:r>
          <a:endParaRPr lang="en-US" sz="500" kern="1200">
            <a:solidFill>
              <a:sysClr val="windowText" lastClr="000000"/>
            </a:solidFill>
            <a:latin typeface="Aptos" panose="02110004020202020204"/>
            <a:ea typeface="+mn-ea"/>
            <a:cs typeface="+mn-cs"/>
          </a:endParaRPr>
        </a:p>
      </dsp:txBody>
      <dsp:txXfrm>
        <a:off x="3537245" y="1122274"/>
        <a:ext cx="1273415" cy="745494"/>
      </dsp:txXfrm>
    </dsp:sp>
    <dsp:sp modelId="{9E397976-56CE-4420-8B68-8A77983AC757}">
      <dsp:nvSpPr>
        <dsp:cNvPr id="0" name=""/>
        <dsp:cNvSpPr/>
      </dsp:nvSpPr>
      <dsp:spPr>
        <a:xfrm rot="5400000">
          <a:off x="3290294" y="2719442"/>
          <a:ext cx="982644" cy="118782"/>
        </a:xfrm>
        <a:prstGeom prst="rect">
          <a:avLst/>
        </a:prstGeom>
        <a:solidFill>
          <a:sysClr val="window" lastClr="FFFFFF">
            <a:lumMod val="85000"/>
          </a:sysClr>
        </a:solidFill>
        <a:ln>
          <a:noFill/>
        </a:ln>
        <a:effectLst/>
      </dsp:spPr>
      <dsp:style>
        <a:lnRef idx="0">
          <a:scrgbClr r="0" g="0" b="0"/>
        </a:lnRef>
        <a:fillRef idx="1">
          <a:scrgbClr r="0" g="0" b="0"/>
        </a:fillRef>
        <a:effectRef idx="0">
          <a:scrgbClr r="0" g="0" b="0"/>
        </a:effectRef>
        <a:fontRef idx="minor">
          <a:schemeClr val="lt1"/>
        </a:fontRef>
      </dsp:style>
    </dsp:sp>
    <dsp:sp modelId="{DCD945E8-0582-4F9F-AD3A-C6923D738B0C}">
      <dsp:nvSpPr>
        <dsp:cNvPr id="0" name=""/>
        <dsp:cNvSpPr/>
      </dsp:nvSpPr>
      <dsp:spPr>
        <a:xfrm>
          <a:off x="3514052" y="2088933"/>
          <a:ext cx="1319801" cy="791880"/>
        </a:xfrm>
        <a:prstGeom prst="roundRect">
          <a:avLst>
            <a:gd name="adj" fmla="val 10000"/>
          </a:avLst>
        </a:prstGeom>
        <a:solidFill>
          <a:sysClr val="window" lastClr="FFFFFF">
            <a:lumMod val="85000"/>
          </a:sys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sz="500" kern="1200">
              <a:solidFill>
                <a:sysClr val="windowText" lastClr="000000"/>
              </a:solidFill>
              <a:latin typeface="Aptos" panose="02110004020202020204"/>
              <a:ea typeface="+mn-ea"/>
              <a:cs typeface="+mn-cs"/>
            </a:rPr>
            <a:t>Report at Contractor’s Office by at least 08:30 with all PPE requirements and signed route form. Daniel Tshabalala (079 093 3040) ––</a:t>
          </a:r>
          <a:r>
            <a:rPr lang="en-US" sz="500" b="1" kern="1200">
              <a:solidFill>
                <a:sysClr val="windowText" lastClr="000000"/>
              </a:solidFill>
              <a:latin typeface="Aptos" panose="02110004020202020204"/>
              <a:ea typeface="+mn-ea"/>
              <a:cs typeface="+mn-cs"/>
            </a:rPr>
            <a:t> Section E</a:t>
          </a:r>
          <a:endParaRPr lang="en-US" sz="500" kern="1200">
            <a:solidFill>
              <a:sysClr val="windowText" lastClr="000000"/>
            </a:solidFill>
            <a:latin typeface="Aptos" panose="02110004020202020204"/>
            <a:ea typeface="+mn-ea"/>
            <a:cs typeface="+mn-cs"/>
          </a:endParaRPr>
        </a:p>
      </dsp:txBody>
      <dsp:txXfrm>
        <a:off x="3537245" y="2112126"/>
        <a:ext cx="1273415" cy="745494"/>
      </dsp:txXfrm>
    </dsp:sp>
    <dsp:sp modelId="{665DC22B-CFD0-413E-9BC3-6DDD427458F2}">
      <dsp:nvSpPr>
        <dsp:cNvPr id="0" name=""/>
        <dsp:cNvSpPr/>
      </dsp:nvSpPr>
      <dsp:spPr>
        <a:xfrm>
          <a:off x="3785219" y="3214368"/>
          <a:ext cx="1748129" cy="118782"/>
        </a:xfrm>
        <a:prstGeom prst="rect">
          <a:avLst/>
        </a:prstGeom>
        <a:solidFill>
          <a:sysClr val="window" lastClr="FFFFFF">
            <a:lumMod val="85000"/>
          </a:sysClr>
        </a:solidFill>
        <a:ln>
          <a:noFill/>
        </a:ln>
        <a:effectLst/>
      </dsp:spPr>
      <dsp:style>
        <a:lnRef idx="0">
          <a:scrgbClr r="0" g="0" b="0"/>
        </a:lnRef>
        <a:fillRef idx="1">
          <a:scrgbClr r="0" g="0" b="0"/>
        </a:fillRef>
        <a:effectRef idx="0">
          <a:scrgbClr r="0" g="0" b="0"/>
        </a:effectRef>
        <a:fontRef idx="minor">
          <a:schemeClr val="lt1"/>
        </a:fontRef>
      </dsp:style>
    </dsp:sp>
    <dsp:sp modelId="{137CD439-9363-4FF9-93AF-6EF29C8931A5}">
      <dsp:nvSpPr>
        <dsp:cNvPr id="0" name=""/>
        <dsp:cNvSpPr/>
      </dsp:nvSpPr>
      <dsp:spPr>
        <a:xfrm>
          <a:off x="3514052" y="3078784"/>
          <a:ext cx="1319801" cy="791880"/>
        </a:xfrm>
        <a:prstGeom prst="roundRect">
          <a:avLst>
            <a:gd name="adj" fmla="val 10000"/>
          </a:avLst>
        </a:prstGeom>
        <a:solidFill>
          <a:sysClr val="window" lastClr="FFFFFF">
            <a:lumMod val="85000"/>
          </a:sys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sz="500" kern="1200">
              <a:solidFill>
                <a:sysClr val="windowText" lastClr="000000"/>
              </a:solidFill>
              <a:latin typeface="Aptos" panose="02110004020202020204"/>
              <a:ea typeface="+mn-ea"/>
              <a:cs typeface="+mn-cs"/>
            </a:rPr>
            <a:t>Route forms will be submitted to the Clinic for signature daily (after completion of walkabout) – </a:t>
          </a:r>
          <a:r>
            <a:rPr lang="en-US" sz="500" b="1" kern="1200">
              <a:solidFill>
                <a:sysClr val="windowText" lastClr="000000"/>
              </a:solidFill>
              <a:latin typeface="Aptos" panose="02110004020202020204"/>
              <a:ea typeface="+mn-ea"/>
              <a:cs typeface="+mn-cs"/>
            </a:rPr>
            <a:t>Section F</a:t>
          </a:r>
          <a:endParaRPr lang="en-US" sz="500" kern="1200">
            <a:solidFill>
              <a:sysClr val="windowText" lastClr="000000"/>
            </a:solidFill>
            <a:latin typeface="Aptos" panose="02110004020202020204"/>
            <a:ea typeface="+mn-ea"/>
            <a:cs typeface="+mn-cs"/>
          </a:endParaRPr>
        </a:p>
      </dsp:txBody>
      <dsp:txXfrm>
        <a:off x="3537245" y="3101977"/>
        <a:ext cx="1273415" cy="745494"/>
      </dsp:txXfrm>
    </dsp:sp>
    <dsp:sp modelId="{6A9625D7-C551-4BA3-8502-F8707B2B8A54}">
      <dsp:nvSpPr>
        <dsp:cNvPr id="0" name=""/>
        <dsp:cNvSpPr/>
      </dsp:nvSpPr>
      <dsp:spPr>
        <a:xfrm rot="16200000">
          <a:off x="5045630" y="2719442"/>
          <a:ext cx="982644" cy="118782"/>
        </a:xfrm>
        <a:prstGeom prst="rect">
          <a:avLst/>
        </a:prstGeom>
        <a:solidFill>
          <a:sysClr val="window" lastClr="FFFFFF">
            <a:lumMod val="85000"/>
          </a:sysClr>
        </a:solidFill>
        <a:ln>
          <a:noFill/>
        </a:ln>
        <a:effectLst/>
      </dsp:spPr>
      <dsp:style>
        <a:lnRef idx="0">
          <a:scrgbClr r="0" g="0" b="0"/>
        </a:lnRef>
        <a:fillRef idx="1">
          <a:scrgbClr r="0" g="0" b="0"/>
        </a:fillRef>
        <a:effectRef idx="0">
          <a:scrgbClr r="0" g="0" b="0"/>
        </a:effectRef>
        <a:fontRef idx="minor">
          <a:schemeClr val="lt1"/>
        </a:fontRef>
      </dsp:style>
    </dsp:sp>
    <dsp:sp modelId="{B376B026-BEC2-48DD-BB2C-6E82228B7EFE}">
      <dsp:nvSpPr>
        <dsp:cNvPr id="0" name=""/>
        <dsp:cNvSpPr/>
      </dsp:nvSpPr>
      <dsp:spPr>
        <a:xfrm>
          <a:off x="5269388" y="3078784"/>
          <a:ext cx="1319801" cy="791880"/>
        </a:xfrm>
        <a:prstGeom prst="roundRect">
          <a:avLst>
            <a:gd name="adj" fmla="val 10000"/>
          </a:avLst>
        </a:prstGeom>
        <a:solidFill>
          <a:sysClr val="window" lastClr="FFFFFF">
            <a:lumMod val="85000"/>
          </a:sys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sz="500" kern="1200">
              <a:solidFill>
                <a:sysClr val="windowText" lastClr="000000"/>
              </a:solidFill>
              <a:latin typeface="Aptos" panose="02110004020202020204"/>
              <a:ea typeface="+mn-ea"/>
              <a:cs typeface="+mn-cs"/>
            </a:rPr>
            <a:t>Route forms will be submitted at Security by D Tshabalala (</a:t>
          </a:r>
          <a:r>
            <a:rPr lang="en-US" sz="500" b="1" kern="1200">
              <a:solidFill>
                <a:sysClr val="windowText" lastClr="000000"/>
              </a:solidFill>
              <a:latin typeface="Aptos" panose="02110004020202020204"/>
              <a:ea typeface="+mn-ea"/>
              <a:cs typeface="+mn-cs"/>
            </a:rPr>
            <a:t>Section G</a:t>
          </a:r>
          <a:r>
            <a:rPr lang="en-US" sz="500" kern="1200">
              <a:solidFill>
                <a:sysClr val="windowText" lastClr="000000"/>
              </a:solidFill>
              <a:latin typeface="Aptos" panose="02110004020202020204"/>
              <a:ea typeface="+mn-ea"/>
              <a:cs typeface="+mn-cs"/>
            </a:rPr>
            <a:t>) – where employees can collect access cards.  </a:t>
          </a:r>
        </a:p>
      </dsp:txBody>
      <dsp:txXfrm>
        <a:off x="5292581" y="3101977"/>
        <a:ext cx="1273415" cy="745494"/>
      </dsp:txXfrm>
    </dsp:sp>
    <dsp:sp modelId="{FAF672D8-66E5-4896-9F56-0D9BB3D6F0B3}">
      <dsp:nvSpPr>
        <dsp:cNvPr id="0" name=""/>
        <dsp:cNvSpPr/>
      </dsp:nvSpPr>
      <dsp:spPr>
        <a:xfrm rot="16200000">
          <a:off x="5045630" y="1729591"/>
          <a:ext cx="982644" cy="118782"/>
        </a:xfrm>
        <a:prstGeom prst="rect">
          <a:avLst/>
        </a:prstGeom>
        <a:solidFill>
          <a:sysClr val="window" lastClr="FFFFFF">
            <a:lumMod val="85000"/>
          </a:sysClr>
        </a:solidFill>
        <a:ln>
          <a:noFill/>
        </a:ln>
        <a:effectLst/>
      </dsp:spPr>
      <dsp:style>
        <a:lnRef idx="0">
          <a:scrgbClr r="0" g="0" b="0"/>
        </a:lnRef>
        <a:fillRef idx="1">
          <a:scrgbClr r="0" g="0" b="0"/>
        </a:fillRef>
        <a:effectRef idx="0">
          <a:scrgbClr r="0" g="0" b="0"/>
        </a:effectRef>
        <a:fontRef idx="minor">
          <a:schemeClr val="lt1"/>
        </a:fontRef>
      </dsp:style>
    </dsp:sp>
    <dsp:sp modelId="{9E3196E8-166D-41A2-886A-A94BB5E46203}">
      <dsp:nvSpPr>
        <dsp:cNvPr id="0" name=""/>
        <dsp:cNvSpPr/>
      </dsp:nvSpPr>
      <dsp:spPr>
        <a:xfrm>
          <a:off x="5269388" y="2088933"/>
          <a:ext cx="1319801" cy="791880"/>
        </a:xfrm>
        <a:prstGeom prst="roundRect">
          <a:avLst>
            <a:gd name="adj" fmla="val 10000"/>
          </a:avLst>
        </a:prstGeom>
        <a:solidFill>
          <a:sysClr val="window" lastClr="FFFFFF">
            <a:lumMod val="85000"/>
          </a:sys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sz="500" kern="1200">
              <a:solidFill>
                <a:sysClr val="windowText" lastClr="000000"/>
              </a:solidFill>
              <a:latin typeface="Aptos" panose="02110004020202020204"/>
              <a:ea typeface="+mn-ea"/>
              <a:cs typeface="+mn-cs"/>
            </a:rPr>
            <a:t>CAD will send finalized route form (signed </a:t>
          </a:r>
          <a:r>
            <a:rPr lang="en-US" sz="500" b="1" kern="1200">
              <a:solidFill>
                <a:sysClr val="windowText" lastClr="000000"/>
              </a:solidFill>
              <a:latin typeface="Aptos" panose="02110004020202020204"/>
              <a:ea typeface="+mn-ea"/>
              <a:cs typeface="+mn-cs"/>
            </a:rPr>
            <a:t>sections A – G</a:t>
          </a:r>
          <a:r>
            <a:rPr lang="en-US" sz="500" kern="1200">
              <a:solidFill>
                <a:sysClr val="windowText" lastClr="000000"/>
              </a:solidFill>
              <a:latin typeface="Aptos" panose="02110004020202020204"/>
              <a:ea typeface="+mn-ea"/>
              <a:cs typeface="+mn-cs"/>
            </a:rPr>
            <a:t>) to Contractor Company to upload on </a:t>
          </a:r>
          <a:r>
            <a:rPr lang="en-ZA" sz="500" kern="1200">
              <a:solidFill>
                <a:sysClr val="windowText" lastClr="000000"/>
              </a:solidFill>
            </a:rPr>
            <a:t>Passport 360</a:t>
          </a:r>
          <a:r>
            <a:rPr lang="en-US" sz="500" kern="1200">
              <a:solidFill>
                <a:sysClr val="windowText" lastClr="000000"/>
              </a:solidFill>
              <a:latin typeface="Aptos" panose="02110004020202020204"/>
              <a:ea typeface="+mn-ea"/>
              <a:cs typeface="+mn-cs"/>
            </a:rPr>
            <a:t>.</a:t>
          </a:r>
        </a:p>
      </dsp:txBody>
      <dsp:txXfrm>
        <a:off x="5292581" y="2112126"/>
        <a:ext cx="1273415" cy="745494"/>
      </dsp:txXfrm>
    </dsp:sp>
    <dsp:sp modelId="{02C994A8-3030-4BD4-9A93-E6D3EBF7B9AB}">
      <dsp:nvSpPr>
        <dsp:cNvPr id="0" name=""/>
        <dsp:cNvSpPr/>
      </dsp:nvSpPr>
      <dsp:spPr>
        <a:xfrm>
          <a:off x="5269388" y="1099081"/>
          <a:ext cx="1319801" cy="791880"/>
        </a:xfrm>
        <a:prstGeom prst="roundRect">
          <a:avLst>
            <a:gd name="adj" fmla="val 10000"/>
          </a:avLst>
        </a:prstGeom>
        <a:solidFill>
          <a:sysClr val="window" lastClr="FFFFFF">
            <a:lumMod val="85000"/>
          </a:sys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ZA" sz="500" kern="1200">
              <a:solidFill>
                <a:sysClr val="windowText" lastClr="000000"/>
              </a:solidFill>
              <a:latin typeface="Aptos" panose="02110004020202020204"/>
              <a:ea typeface="+mn-ea"/>
              <a:cs typeface="+mn-cs"/>
            </a:rPr>
            <a:t>Employees will only obtain site access once Contractor Company’s compliance % on  Passport 360 reached 100%</a:t>
          </a:r>
          <a:endParaRPr lang="en-US" sz="500" kern="1200">
            <a:solidFill>
              <a:sysClr val="windowText" lastClr="000000"/>
            </a:solidFill>
            <a:latin typeface="Aptos" panose="02110004020202020204"/>
            <a:ea typeface="+mn-ea"/>
            <a:cs typeface="+mn-cs"/>
          </a:endParaRPr>
        </a:p>
      </dsp:txBody>
      <dsp:txXfrm>
        <a:off x="5292581" y="1122274"/>
        <a:ext cx="1273415" cy="745494"/>
      </dsp:txXfrm>
    </dsp:sp>
  </dsp:spTree>
</dsp:drawing>
</file>

<file path=word/diagrams/layout1.xml><?xml version="1.0" encoding="utf-8"?>
<dgm:layoutDef xmlns:dgm="http://schemas.openxmlformats.org/drawingml/2006/diagram" xmlns:a="http://schemas.openxmlformats.org/drawingml/2006/main" uniqueId="urn:microsoft.com/office/officeart/2005/8/layout/bProcess4">
  <dgm:title val=""/>
  <dgm:desc val=""/>
  <dgm:catLst>
    <dgm:cat type="process" pri="19000"/>
  </dgm:catLst>
  <dgm:sampData>
    <dgm:dataModel>
      <dgm:ptLst>
        <dgm:pt modelId="0" type="doc"/>
        <dgm:pt modelId="1">
          <dgm:prSet phldr="1"/>
        </dgm:pt>
        <dgm:pt modelId="2">
          <dgm:prSet phldr="1"/>
        </dgm:pt>
        <dgm:pt modelId="3">
          <dgm:prSet phldr="1"/>
        </dgm:pt>
        <dgm:pt modelId="4">
          <dgm:prSet phldr="1"/>
        </dgm:pt>
        <dgm:pt modelId="5">
          <dgm:prSet phldr="1"/>
        </dgm:pt>
        <dgm:pt modelId="6">
          <dgm:prSet phldr="1"/>
        </dgm:pt>
        <dgm:pt modelId="7">
          <dgm:prSet phldr="1"/>
        </dgm:pt>
        <dgm:pt modelId="8">
          <dgm:prSet phldr="1"/>
        </dgm:pt>
        <dgm:pt modelId="9">
          <dgm:prSet phldr="1"/>
        </dgm:pt>
      </dgm:ptLst>
      <dgm:cxnLst>
        <dgm:cxn modelId="10" srcId="0" destId="1" srcOrd="0" destOrd="0"/>
        <dgm:cxn modelId="11" srcId="0" destId="2" srcOrd="1" destOrd="0"/>
        <dgm:cxn modelId="12" srcId="0" destId="3" srcOrd="2" destOrd="0"/>
        <dgm:cxn modelId="13" srcId="0" destId="4" srcOrd="3" destOrd="0"/>
        <dgm:cxn modelId="14" srcId="0" destId="5" srcOrd="4" destOrd="0"/>
        <dgm:cxn modelId="15" srcId="0" destId="6" srcOrd="5" destOrd="0"/>
        <dgm:cxn modelId="16" srcId="0" destId="7" srcOrd="6" destOrd="0"/>
        <dgm:cxn modelId="17" srcId="0" destId="8" srcOrd="7" destOrd="0"/>
        <dgm:cxn modelId="18" srcId="0" destId="9" srcOrd="8"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dgm:varLst>
    <dgm:choose name="Name1">
      <dgm:if name="Name2" func="var" arg="dir" op="equ" val="norm">
        <dgm:alg type="snake">
          <dgm:param type="grDir" val="tL"/>
          <dgm:param type="flowDir" val="col"/>
          <dgm:param type="contDir" val="revDir"/>
          <dgm:param type="bkpt" val="bal"/>
        </dgm:alg>
      </dgm:if>
      <dgm:else name="Name3">
        <dgm:alg type="snake">
          <dgm:param type="grDir" val="tR"/>
          <dgm:param type="flowDir" val="col"/>
          <dgm:param type="contDir" val="revDir"/>
          <dgm:param type="bkpt" val="bal"/>
        </dgm:alg>
      </dgm:else>
    </dgm:choose>
    <dgm:shape xmlns:r="http://schemas.openxmlformats.org/officeDocument/2006/relationships" r:blip="">
      <dgm:adjLst/>
    </dgm:shape>
    <dgm:presOf/>
    <dgm:constrLst>
      <dgm:constr type="w" for="ch" forName="compNode" refType="w"/>
      <dgm:constr type="h" for="ch" forName="compNode" refType="w" fact="0.6"/>
      <dgm:constr type="h" for="ch" forName="sibTrans" refType="h" refFor="ch" refForName="compNode" op="equ" fact="0.25"/>
      <dgm:constr type="sp" refType="w" fact="0.33"/>
      <dgm:constr type="primFontSz" for="des" forName="node" op="equ" val="65"/>
    </dgm:constrLst>
    <dgm:ruleLst/>
    <dgm:forEach name="nodesForEach" axis="ch" ptType="node">
      <dgm:layoutNode name="compNode">
        <dgm:alg type="composite"/>
        <dgm:shape xmlns:r="http://schemas.openxmlformats.org/officeDocument/2006/relationships" r:blip="">
          <dgm:adjLst/>
        </dgm:shape>
        <dgm:presOf/>
        <dgm:choose name="Name4">
          <dgm:if name="Name5" axis="self" func="var" arg="dir" op="equ" val="norm">
            <dgm:constrLst>
              <dgm:constr type="l" for="ch" forName="dummyConnPt" refType="w" fact="0.2"/>
              <dgm:constr type="t" for="ch" forName="dummyConnPt" refType="w" fact="0.145"/>
              <dgm:constr type="l" for="ch" forName="node"/>
              <dgm:constr type="t" for="ch" forName="node"/>
              <dgm:constr type="h" for="ch" forName="node" refType="h"/>
              <dgm:constr type="w" for="ch" forName="node" refType="w"/>
            </dgm:constrLst>
          </dgm:if>
          <dgm:else name="Name6">
            <dgm:constrLst>
              <dgm:constr type="l" for="ch" forName="dummyConnPt" refType="w" fact="0.8"/>
              <dgm:constr type="t" for="ch" forName="dummyConnPt" refType="w" fact="0.145"/>
              <dgm:constr type="l" for="ch" forName="node"/>
              <dgm:constr type="t" for="ch" forName="node"/>
              <dgm:constr type="h" for="ch" forName="node" refType="h"/>
              <dgm:constr type="w" for="ch" forName="node" refType="w"/>
            </dgm:constrLst>
          </dgm:else>
        </dgm:choose>
        <dgm:ruleLst/>
        <dgm:layoutNode name="dummyConnPt" styleLbl="node1" moveWith="node">
          <dgm:alg type="sp"/>
          <dgm:shape xmlns:r="http://schemas.openxmlformats.org/officeDocument/2006/relationships" r:blip="">
            <dgm:adjLst/>
          </dgm:shape>
          <dgm:presOf/>
          <dgm:constrLst>
            <dgm:constr type="w" val="1"/>
            <dgm:constr type="h" val="1"/>
          </dgm:constrLst>
          <dgm:ruleLst/>
        </dgm:layout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3"/>
            <dgm:constr type="bMarg" refType="primFontSz" fact="0.3"/>
            <dgm:constr type="lMarg" refType="primFontSz" fact="0.3"/>
            <dgm:constr type="rMarg" refType="primFontSz" fact="0.3"/>
            <dgm:constr type="primFontSz" val="65"/>
          </dgm:constrLst>
          <dgm:ruleLst>
            <dgm:rule type="primFontSz" val="5" fact="NaN" max="NaN"/>
          </dgm:ruleLst>
        </dgm:layoutNode>
      </dgm:layoutNode>
      <dgm:forEach name="sibTransForEach" axis="followSib" cnt="1">
        <dgm:layoutNode name="sibTrans" styleLbl="bgSibTrans2D1">
          <dgm:choose name="Name7">
            <dgm:if name="Name8" axis="self" func="var" arg="dir" op="equ" val="norm">
              <dgm:alg type="conn">
                <dgm:param type="srcNode" val="dummyConnPt"/>
                <dgm:param type="dstNode" val="dummyConnPt"/>
                <dgm:param type="begPts" val="bCtr, midR, tCtr"/>
                <dgm:param type="endPts" val="tCtr, midL, bCtr"/>
                <dgm:param type="begSty" val="noArr"/>
                <dgm:param type="endSty" val="noArr"/>
              </dgm:alg>
            </dgm:if>
            <dgm:else name="Name9">
              <dgm:alg type="conn">
                <dgm:param type="srcNode" val="dummyConnPt"/>
                <dgm:param type="dstNode" val="dummyConnPt"/>
                <dgm:param type="begPts" val="bCtr, midL, tCtr"/>
                <dgm:param type="endPts" val="tCtr, midR, bCtr"/>
                <dgm:param type="begSty" val="noArr"/>
                <dgm:param type="endSty" val="noArr"/>
              </dgm:alg>
            </dgm:else>
          </dgm:choose>
          <dgm:shape xmlns:r="http://schemas.openxmlformats.org/officeDocument/2006/relationships" type="conn" r:blip="" zOrderOff="-2">
            <dgm:adjLst/>
          </dgm:shape>
          <dgm:presOf axis="self"/>
          <dgm:constrLst>
            <dgm:constr type="begPad"/>
            <dgm:constr type="endPad"/>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8D8996606570F4F895766CF5102B99F" ma:contentTypeVersion="6" ma:contentTypeDescription="Create a new document." ma:contentTypeScope="" ma:versionID="96adb5ca26105c42380f89c99948ae48">
  <xsd:schema xmlns:xsd="http://www.w3.org/2001/XMLSchema" xmlns:xs="http://www.w3.org/2001/XMLSchema" xmlns:p="http://schemas.microsoft.com/office/2006/metadata/properties" xmlns:ns2="95fea299-7cf5-4fd6-a31f-2fde3bb2094f" targetNamespace="http://schemas.microsoft.com/office/2006/metadata/properties" ma:root="true" ma:fieldsID="0a484eb1c19ae38fab52e8af03738be5" ns2:_="">
    <xsd:import namespace="95fea299-7cf5-4fd6-a31f-2fde3bb2094f"/>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fea299-7cf5-4fd6-a31f-2fde3bb2094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95fea299-7cf5-4fd6-a31f-2fde3bb2094f">QXXEX4Q5JZF3-3343-12157</_dlc_DocId>
    <_dlc_DocIdUrl xmlns="95fea299-7cf5-4fd6-a31f-2fde3bb2094f">
      <Url>https://alloysweb.za.glencore.net/sites/rho/_layouts/DocIdRedir.aspx?ID=QXXEX4Q5JZF3-3343-12157</Url>
      <Description>QXXEX4Q5JZF3-3343-12157</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SharedContentType xmlns="Microsoft.SharePoint.Taxonomy.ContentTypeSync" SourceId="cb8de62a-6f3e-4ade-8452-e96b1f3b228e" ContentTypeId="0x0101" PreviousValue="false"/>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F6EA570-B2EB-444F-B451-1CCDECA949DD}">
  <ds:schemaRefs>
    <ds:schemaRef ds:uri="http://schemas.openxmlformats.org/officeDocument/2006/bibliography"/>
  </ds:schemaRefs>
</ds:datastoreItem>
</file>

<file path=customXml/itemProps2.xml><?xml version="1.0" encoding="utf-8"?>
<ds:datastoreItem xmlns:ds="http://schemas.openxmlformats.org/officeDocument/2006/customXml" ds:itemID="{4039EB42-DCA3-4220-A25E-F9851BF372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fea299-7cf5-4fd6-a31f-2fde3bb209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7B30719-AC7D-4A80-BB38-4F98C66A21B6}">
  <ds:schemaRefs>
    <ds:schemaRef ds:uri="http://schemas.microsoft.com/office/2006/metadata/properties"/>
    <ds:schemaRef ds:uri="http://schemas.microsoft.com/office/infopath/2007/PartnerControls"/>
    <ds:schemaRef ds:uri="95fea299-7cf5-4fd6-a31f-2fde3bb2094f"/>
  </ds:schemaRefs>
</ds:datastoreItem>
</file>

<file path=customXml/itemProps4.xml><?xml version="1.0" encoding="utf-8"?>
<ds:datastoreItem xmlns:ds="http://schemas.openxmlformats.org/officeDocument/2006/customXml" ds:itemID="{3FBFB3BD-1162-4E80-9DF9-10954218CBC1}">
  <ds:schemaRefs>
    <ds:schemaRef ds:uri="http://schemas.microsoft.com/sharepoint/events"/>
  </ds:schemaRefs>
</ds:datastoreItem>
</file>

<file path=customXml/itemProps5.xml><?xml version="1.0" encoding="utf-8"?>
<ds:datastoreItem xmlns:ds="http://schemas.openxmlformats.org/officeDocument/2006/customXml" ds:itemID="{1D330B5D-11E8-476C-820C-0E9FAAABDEB2}">
  <ds:schemaRefs>
    <ds:schemaRef ds:uri="Microsoft.SharePoint.Taxonomy.ContentTypeSync"/>
  </ds:schemaRefs>
</ds:datastoreItem>
</file>

<file path=customXml/itemProps6.xml><?xml version="1.0" encoding="utf-8"?>
<ds:datastoreItem xmlns:ds="http://schemas.openxmlformats.org/officeDocument/2006/customXml" ds:itemID="{B2A5989F-E428-4394-A063-8C77A0D0D17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4041</Words>
  <Characters>23039</Characters>
  <Application>Microsoft Office Word</Application>
  <DocSecurity>0</DocSecurity>
  <Lines>191</Lines>
  <Paragraphs>54</Paragraphs>
  <ScaleCrop>false</ScaleCrop>
  <HeadingPairs>
    <vt:vector size="2" baseType="variant">
      <vt:variant>
        <vt:lpstr>Title</vt:lpstr>
      </vt:variant>
      <vt:variant>
        <vt:i4>1</vt:i4>
      </vt:variant>
    </vt:vector>
  </HeadingPairs>
  <TitlesOfParts>
    <vt:vector size="1" baseType="lpstr">
      <vt:lpstr/>
    </vt:vector>
  </TitlesOfParts>
  <Company>Xstrata Alloys</Company>
  <LinksUpToDate>false</LinksUpToDate>
  <CharactersWithSpaces>27026</CharactersWithSpaces>
  <SharedDoc>false</SharedDoc>
  <HLinks>
    <vt:vector size="6" baseType="variant">
      <vt:variant>
        <vt:i4>7208979</vt:i4>
      </vt:variant>
      <vt:variant>
        <vt:i4>0</vt:i4>
      </vt:variant>
      <vt:variant>
        <vt:i4>0</vt:i4>
      </vt:variant>
      <vt:variant>
        <vt:i4>5</vt:i4>
      </vt:variant>
      <vt:variant>
        <vt:lpwstr>mailto:Occuhealth@geminioch.co.za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Scrooby, Hanneke (Rhovan - Alloys)</dc:creator>
  <cp:keywords/>
  <cp:lastModifiedBy>Mofuloane, Ntefo (Rhovan - ZA)</cp:lastModifiedBy>
  <cp:revision>2</cp:revision>
  <cp:lastPrinted>2022-10-13T11:40:00Z</cp:lastPrinted>
  <dcterms:created xsi:type="dcterms:W3CDTF">2026-10-14T09:02:00Z</dcterms:created>
  <dcterms:modified xsi:type="dcterms:W3CDTF">2026-10-14T09:02:00Z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0x010100F8D8996606570F4F895766CF5102B99F</vt:lpwstr>
  </property>
  <property fmtid="{D5CDD505-2E9C-101B-9397-08002B2CF9AE}" pid="3" name="_dlc_DocIdItemGuid">
    <vt:lpwstr>624f14ea-a80f-4c47-88c7-4ec78fe68ec6</vt:lpwstr>
  </property>
  <property fmtid="{D5CDD505-2E9C-101B-9397-08002B2CF9AE}" pid="4" name="_dlc_DocId">
    <vt:lpwstr>QXXEX4Q5JZF3-3343-12157</vt:lpwstr>
  </property>
  <property fmtid="{D5CDD505-2E9C-101B-9397-08002B2CF9AE}" pid="5" name="_dlc_DocIdUrl">
    <vt:lpwstr>http://10.127.0.53/rhv/_layouts/DocIdRedir.aspx?ID=QXXEX4Q5JZF3-3343-12157, QXXEX4Q5JZF3-3343-12157</vt:lpwstr>
  </property>
  <property fmtid="{D5CDD505-2E9C-101B-9397-08002B2CF9AE}" pid="6" name="Order">
    <vt:r8>1215700</vt:r8>
  </property>
</Properties>
</file>